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680" w:rsidRPr="00A0275B" w:rsidRDefault="000C6680" w:rsidP="000C6680">
      <w:pPr>
        <w:rPr>
          <w:rFonts w:asciiTheme="minorHAnsi" w:hAnsiTheme="minorHAnsi"/>
        </w:rPr>
      </w:pPr>
    </w:p>
    <w:p w:rsidR="00A0275B" w:rsidRPr="00A0275B" w:rsidRDefault="00A0275B" w:rsidP="00A0275B">
      <w:pPr>
        <w:jc w:val="center"/>
        <w:rPr>
          <w:b/>
          <w:color w:val="000000"/>
        </w:rPr>
      </w:pPr>
      <w:r w:rsidRPr="00A0275B">
        <w:rPr>
          <w:b/>
          <w:color w:val="000000"/>
        </w:rPr>
        <w:t>Пояснительная записка</w:t>
      </w:r>
    </w:p>
    <w:p w:rsidR="00A0275B" w:rsidRPr="00A0275B" w:rsidRDefault="00A0275B" w:rsidP="00A0275B">
      <w:pPr>
        <w:jc w:val="center"/>
        <w:rPr>
          <w:color w:val="000000"/>
        </w:rPr>
      </w:pPr>
      <w:r w:rsidRPr="00A0275B">
        <w:rPr>
          <w:color w:val="000000"/>
        </w:rPr>
        <w:t>к проекту решения Енисейского городского Совета депутатов</w:t>
      </w:r>
    </w:p>
    <w:p w:rsidR="00A0275B" w:rsidRDefault="00A0275B" w:rsidP="00A0275B">
      <w:pPr>
        <w:widowControl w:val="0"/>
        <w:shd w:val="clear" w:color="auto" w:fill="FFFFFF"/>
        <w:tabs>
          <w:tab w:val="left" w:pos="331"/>
        </w:tabs>
        <w:autoSpaceDE w:val="0"/>
        <w:autoSpaceDN w:val="0"/>
        <w:adjustRightInd w:val="0"/>
        <w:jc w:val="center"/>
        <w:rPr>
          <w:color w:val="000000"/>
        </w:rPr>
      </w:pPr>
      <w:r w:rsidRPr="00A0275B">
        <w:rPr>
          <w:color w:val="000000"/>
        </w:rPr>
        <w:t>О внесении изменений  в решение Енисейского городского Совета депутатов от 01.03.2017  № 17-161 «Об оплате труда лиц, замещающих муниципальные должности, и муниципальных служащих города Енисейска»</w:t>
      </w:r>
    </w:p>
    <w:p w:rsidR="00A0275B" w:rsidRPr="00A0275B" w:rsidRDefault="00A0275B" w:rsidP="00A0275B">
      <w:pPr>
        <w:widowControl w:val="0"/>
        <w:shd w:val="clear" w:color="auto" w:fill="FFFFFF"/>
        <w:tabs>
          <w:tab w:val="left" w:pos="331"/>
        </w:tabs>
        <w:autoSpaceDE w:val="0"/>
        <w:autoSpaceDN w:val="0"/>
        <w:adjustRightInd w:val="0"/>
        <w:spacing w:before="94"/>
        <w:jc w:val="both"/>
        <w:rPr>
          <w:color w:val="000000"/>
        </w:rPr>
      </w:pPr>
    </w:p>
    <w:p w:rsidR="00A0275B" w:rsidRPr="00A0275B" w:rsidRDefault="00A0275B" w:rsidP="00A0275B">
      <w:pPr>
        <w:autoSpaceDE w:val="0"/>
        <w:autoSpaceDN w:val="0"/>
        <w:ind w:right="-58" w:firstLine="426"/>
        <w:jc w:val="both"/>
      </w:pPr>
      <w:r w:rsidRPr="00A0275B">
        <w:rPr>
          <w:bCs/>
        </w:rPr>
        <w:t xml:space="preserve"> </w:t>
      </w:r>
      <w:r w:rsidRPr="00A0275B">
        <w:t>1. Общая характеристика состояния нормотворчества в сфере правового регулирования отношений, изложенных в проекте</w:t>
      </w:r>
    </w:p>
    <w:p w:rsidR="00A0275B" w:rsidRPr="00A0275B" w:rsidRDefault="00A0275B" w:rsidP="00A0275B">
      <w:pPr>
        <w:autoSpaceDE w:val="0"/>
        <w:autoSpaceDN w:val="0"/>
        <w:adjustRightInd w:val="0"/>
        <w:ind w:firstLine="708"/>
        <w:jc w:val="both"/>
      </w:pPr>
      <w:r w:rsidRPr="00A0275B">
        <w:t>В соответствии со статьями 30, 32 Устава города Енисейска определено, что Городской Совет по вопросам, входящим в его компетенцию, принимает решения.</w:t>
      </w:r>
    </w:p>
    <w:p w:rsidR="00A0275B" w:rsidRPr="00A0275B" w:rsidRDefault="00A0275B" w:rsidP="00A0275B">
      <w:pPr>
        <w:ind w:firstLine="709"/>
        <w:jc w:val="both"/>
      </w:pPr>
      <w:r w:rsidRPr="00A0275B">
        <w:rPr>
          <w:iCs/>
        </w:rPr>
        <w:t xml:space="preserve">Действующим правовым актом, определяющим порядок внесения в Енисейский городской Совет депутатов проектов правовых актов, является </w:t>
      </w:r>
      <w:r w:rsidRPr="00A0275B">
        <w:rPr>
          <w:spacing w:val="2"/>
        </w:rPr>
        <w:t xml:space="preserve">Решение Енисейского городского Совета депутатов от 17.02.2016 №5-49 «Об утверждении </w:t>
      </w:r>
      <w:r w:rsidRPr="00A0275B">
        <w:t>Положения о порядке внесения в Енисейский городской Совет депутатов проектов муниципальных правовых актов, перечне и форме прилагаемых к ним документов».</w:t>
      </w:r>
    </w:p>
    <w:p w:rsidR="00A0275B" w:rsidRPr="00A0275B" w:rsidRDefault="00A0275B" w:rsidP="00A0275B"/>
    <w:p w:rsidR="00A0275B" w:rsidRPr="00A0275B" w:rsidRDefault="00A0275B" w:rsidP="00A0275B">
      <w:pPr>
        <w:jc w:val="center"/>
      </w:pPr>
      <w:r w:rsidRPr="00A0275B">
        <w:t>2. Обоснование необходимости принятия проекта</w:t>
      </w:r>
    </w:p>
    <w:p w:rsidR="00A0275B" w:rsidRPr="00A0275B" w:rsidRDefault="00A0275B" w:rsidP="00A0275B">
      <w:pPr>
        <w:ind w:firstLine="708"/>
        <w:jc w:val="both"/>
      </w:pPr>
      <w:r w:rsidRPr="00A0275B">
        <w:t>Проект направлен на устранение существовавшей правовой неопределенности в части возможности установления органами местного самоуправления иных дополнительных выплат, входящих в состав денежного содержания муниципальных служащих.</w:t>
      </w:r>
    </w:p>
    <w:p w:rsidR="00A0275B" w:rsidRPr="00A0275B" w:rsidRDefault="00A0275B" w:rsidP="00A0275B">
      <w:pPr>
        <w:ind w:firstLine="708"/>
        <w:jc w:val="both"/>
      </w:pPr>
      <w:r w:rsidRPr="00A0275B">
        <w:t xml:space="preserve">  </w:t>
      </w:r>
    </w:p>
    <w:p w:rsidR="00A0275B" w:rsidRPr="00A0275B" w:rsidRDefault="00A0275B" w:rsidP="00A0275B">
      <w:pPr>
        <w:jc w:val="center"/>
      </w:pPr>
      <w:bookmarkStart w:id="0" w:name="_GoBack"/>
      <w:bookmarkEnd w:id="0"/>
      <w:r w:rsidRPr="00A0275B">
        <w:t>3. Развернутая характеристика целей и задач принятия проекта</w:t>
      </w:r>
    </w:p>
    <w:p w:rsidR="00A0275B" w:rsidRPr="00A0275B" w:rsidRDefault="00A0275B" w:rsidP="00A0275B">
      <w:pPr>
        <w:ind w:firstLine="708"/>
        <w:jc w:val="both"/>
      </w:pPr>
      <w:r w:rsidRPr="00A0275B">
        <w:t>Законодательным Собранием Красноярского края принят Закон Красноярского края от 26.05.2022 №3-789 «О внесении изменений в Закон края «Об особенностях правового регулирования муниципальной службы в Красноярском крае».</w:t>
      </w:r>
    </w:p>
    <w:p w:rsidR="00A0275B" w:rsidRPr="00A0275B" w:rsidRDefault="00A0275B" w:rsidP="00A0275B">
      <w:pPr>
        <w:ind w:firstLine="708"/>
        <w:jc w:val="both"/>
      </w:pPr>
      <w:r w:rsidRPr="00A0275B">
        <w:t xml:space="preserve">Указанным законом внесено, в том числе, изменение в пункт 2 статьи 7 Закона Красноярского края от 24.04.2008 №5-1565 «Об особенностях правого регулирования муниципальной службы в Красноярском крае», в соответствии с которым в состав денежного содержания муниципальных служащих включены также иные выплаты в соответствии с федеральными законами. </w:t>
      </w:r>
    </w:p>
    <w:p w:rsidR="00A0275B" w:rsidRPr="00A0275B" w:rsidRDefault="00A0275B" w:rsidP="00A0275B">
      <w:pPr>
        <w:ind w:firstLine="708"/>
        <w:jc w:val="both"/>
      </w:pPr>
      <w:r w:rsidRPr="00A0275B">
        <w:t>Так, статьей 151 Трудового кодекса РФ установлено, что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устанавливается по соглашению сторон трудового договора с учетом содержания и (или) объема дополнительной работы (ст. 60.2 ТК РФ).</w:t>
      </w:r>
    </w:p>
    <w:p w:rsidR="00A0275B" w:rsidRPr="00A0275B" w:rsidRDefault="00A0275B" w:rsidP="00A0275B">
      <w:pPr>
        <w:ind w:firstLine="708"/>
        <w:jc w:val="both"/>
      </w:pPr>
      <w:r w:rsidRPr="00A0275B">
        <w:t xml:space="preserve"> В соответствии с частью 2 статьи 3 Федерального закона от 02.03.2007 №25-ФЗ «О муниципальной службе в Российской Федерации» (далее – Федеральный закон №25-ФЗ) на муниципальных служащих распространяется действие трудового законодательства с особенностями, предусмотренными указанным Федеральным законом. В силу части 1 статьи 22 Федерального закона №25-ФЗ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субъекта Российской Федерации.</w:t>
      </w:r>
    </w:p>
    <w:p w:rsidR="00A0275B" w:rsidRPr="00A0275B" w:rsidRDefault="00A0275B" w:rsidP="00A0275B">
      <w:pPr>
        <w:ind w:firstLine="708"/>
        <w:jc w:val="both"/>
      </w:pPr>
      <w:r w:rsidRPr="00A0275B">
        <w:t>Частью 2 статьи 22  Федерального закона №25-ФЗ также установлено, что органы местного самоуправления самостоятельно определяют размер и условия оплаты труда муниципальных служащих.</w:t>
      </w:r>
    </w:p>
    <w:p w:rsidR="00A0275B" w:rsidRPr="00A0275B" w:rsidRDefault="00A0275B" w:rsidP="00A0275B">
      <w:pPr>
        <w:ind w:firstLine="708"/>
        <w:jc w:val="both"/>
      </w:pPr>
      <w:proofErr w:type="gramStart"/>
      <w:r w:rsidRPr="00A0275B">
        <w:t>Таким образом, в связи с принятием Закона Красноярского края от 26.05.2022 №3-789 «О внесении изменений в Закон края «Об особенностях правового регулирования муниципальной службы в Красноярском крае» в настоящее время муниципальным служащим края могут предоставляться дополнительные выплаты, предусмотренные федеральным законодательством, при условии, если это закреплено в муниципальных правовых актах, издаваемых представительным органом муниципального образования в соответствии с законом субъекта Российской</w:t>
      </w:r>
      <w:proofErr w:type="gramEnd"/>
      <w:r w:rsidRPr="00A0275B">
        <w:t xml:space="preserve"> Федерации.  </w:t>
      </w:r>
    </w:p>
    <w:p w:rsidR="00A0275B" w:rsidRPr="00A0275B" w:rsidRDefault="00A0275B" w:rsidP="00A0275B">
      <w:pPr>
        <w:jc w:val="center"/>
      </w:pPr>
    </w:p>
    <w:p w:rsidR="00A0275B" w:rsidRPr="00A0275B" w:rsidRDefault="00A0275B" w:rsidP="00A0275B">
      <w:pPr>
        <w:jc w:val="center"/>
      </w:pPr>
      <w:r w:rsidRPr="00A0275B">
        <w:lastRenderedPageBreak/>
        <w:t>4. Основные отношения, регулируемые решением</w:t>
      </w:r>
    </w:p>
    <w:p w:rsidR="00A0275B" w:rsidRPr="00A0275B" w:rsidRDefault="00A0275B" w:rsidP="00A0275B">
      <w:pPr>
        <w:ind w:firstLine="708"/>
        <w:jc w:val="both"/>
      </w:pPr>
      <w:r w:rsidRPr="00A0275B">
        <w:t>Проект решения предлагается принять для урегулирования оплаты труда лиц, замещающих муниципальные должности, и муниципальных служащих города Енисейска</w:t>
      </w:r>
    </w:p>
    <w:p w:rsidR="00A0275B" w:rsidRPr="00A0275B" w:rsidRDefault="00A0275B" w:rsidP="00A0275B">
      <w:pPr>
        <w:ind w:firstLine="708"/>
        <w:jc w:val="both"/>
      </w:pPr>
    </w:p>
    <w:p w:rsidR="00A0275B" w:rsidRPr="00A0275B" w:rsidRDefault="00A0275B" w:rsidP="00A0275B">
      <w:pPr>
        <w:widowControl w:val="0"/>
        <w:ind w:right="-105"/>
        <w:jc w:val="center"/>
      </w:pPr>
      <w:r w:rsidRPr="00A0275B">
        <w:t>5. Место проекта в системе муниципальных правовых актов</w:t>
      </w:r>
    </w:p>
    <w:p w:rsidR="00A0275B" w:rsidRPr="00A0275B" w:rsidRDefault="00A0275B" w:rsidP="00A0275B">
      <w:pPr>
        <w:widowControl w:val="0"/>
        <w:ind w:right="-105"/>
        <w:jc w:val="center"/>
      </w:pPr>
    </w:p>
    <w:p w:rsidR="00A0275B" w:rsidRPr="00A0275B" w:rsidRDefault="00A0275B" w:rsidP="00A0275B">
      <w:pPr>
        <w:widowControl w:val="0"/>
        <w:ind w:right="-105" w:firstLine="567"/>
        <w:jc w:val="both"/>
      </w:pPr>
      <w:r w:rsidRPr="00A0275B">
        <w:t>В случае принятия проекта он будет являться муниципальным правовым актом, обязательным для исполнения.</w:t>
      </w:r>
    </w:p>
    <w:p w:rsidR="00A0275B" w:rsidRPr="00A0275B" w:rsidRDefault="00A0275B" w:rsidP="00A0275B">
      <w:pPr>
        <w:widowControl w:val="0"/>
        <w:ind w:right="-105" w:firstLine="567"/>
        <w:jc w:val="center"/>
      </w:pPr>
    </w:p>
    <w:p w:rsidR="00A0275B" w:rsidRPr="00A0275B" w:rsidRDefault="00A0275B" w:rsidP="00A0275B">
      <w:pPr>
        <w:widowControl w:val="0"/>
        <w:ind w:right="-105" w:firstLine="567"/>
        <w:jc w:val="center"/>
      </w:pPr>
      <w:r w:rsidRPr="00A0275B">
        <w:t>6. Финансово-экономическое обоснование необходимости принятия проекта</w:t>
      </w:r>
    </w:p>
    <w:p w:rsidR="00A0275B" w:rsidRPr="00A0275B" w:rsidRDefault="00A0275B" w:rsidP="00A0275B">
      <w:pPr>
        <w:widowControl w:val="0"/>
        <w:ind w:right="-105" w:firstLine="567"/>
        <w:jc w:val="center"/>
      </w:pPr>
    </w:p>
    <w:p w:rsidR="00A0275B" w:rsidRPr="00A0275B" w:rsidRDefault="00A0275B" w:rsidP="00A0275B">
      <w:pPr>
        <w:widowControl w:val="0"/>
        <w:ind w:right="-105" w:firstLine="567"/>
        <w:jc w:val="both"/>
      </w:pPr>
      <w:r w:rsidRPr="00A0275B">
        <w:t>Реализация проекта повлечет затраты из бюджета города, но в пределах установленного фонда оплаты труда.</w:t>
      </w:r>
    </w:p>
    <w:p w:rsidR="00A0275B" w:rsidRPr="00A0275B" w:rsidRDefault="00A0275B" w:rsidP="00A0275B">
      <w:pPr>
        <w:widowControl w:val="0"/>
        <w:ind w:right="-105" w:firstLine="567"/>
        <w:jc w:val="both"/>
      </w:pPr>
    </w:p>
    <w:p w:rsidR="00A0275B" w:rsidRPr="00A0275B" w:rsidRDefault="00A0275B" w:rsidP="00A0275B">
      <w:pPr>
        <w:widowControl w:val="0"/>
        <w:ind w:right="-105" w:firstLine="567"/>
        <w:jc w:val="center"/>
      </w:pPr>
    </w:p>
    <w:p w:rsidR="00A0275B" w:rsidRPr="00A0275B" w:rsidRDefault="00A0275B" w:rsidP="00A0275B">
      <w:pPr>
        <w:widowControl w:val="0"/>
        <w:ind w:right="-105" w:firstLine="567"/>
        <w:jc w:val="center"/>
      </w:pPr>
      <w:r w:rsidRPr="00A0275B">
        <w:t>7. Прогноз социально – экономических и иных последствий принятия проекта: отсутствует</w:t>
      </w:r>
    </w:p>
    <w:p w:rsidR="00A0275B" w:rsidRPr="00A0275B" w:rsidRDefault="00A0275B" w:rsidP="00A0275B">
      <w:pPr>
        <w:widowControl w:val="0"/>
        <w:ind w:right="-105" w:firstLine="567"/>
        <w:jc w:val="center"/>
      </w:pPr>
    </w:p>
    <w:p w:rsidR="00A0275B" w:rsidRPr="00A0275B" w:rsidRDefault="00A0275B" w:rsidP="00A0275B">
      <w:pPr>
        <w:jc w:val="both"/>
      </w:pPr>
      <w:r w:rsidRPr="00A0275B">
        <w:tab/>
      </w:r>
    </w:p>
    <w:p w:rsidR="00A0275B" w:rsidRPr="00A0275B" w:rsidRDefault="00A0275B" w:rsidP="00A0275B">
      <w:pPr>
        <w:widowControl w:val="0"/>
        <w:ind w:right="-105" w:firstLine="567"/>
        <w:jc w:val="center"/>
      </w:pPr>
      <w:r w:rsidRPr="00A0275B">
        <w:t xml:space="preserve">8. Перечень правовых актов, требующих внесения в них изменений, приостановления их действия или признания </w:t>
      </w:r>
      <w:proofErr w:type="gramStart"/>
      <w:r w:rsidRPr="00A0275B">
        <w:t>утратившими</w:t>
      </w:r>
      <w:proofErr w:type="gramEnd"/>
      <w:r w:rsidRPr="00A0275B">
        <w:t xml:space="preserve"> силу: отсутствует</w:t>
      </w:r>
    </w:p>
    <w:p w:rsidR="00A0275B" w:rsidRPr="00A0275B" w:rsidRDefault="00A0275B" w:rsidP="00A0275B">
      <w:pPr>
        <w:widowControl w:val="0"/>
        <w:ind w:right="-105" w:firstLine="567"/>
        <w:jc w:val="both"/>
      </w:pPr>
    </w:p>
    <w:p w:rsidR="00A0275B" w:rsidRPr="00A0275B" w:rsidRDefault="00A0275B" w:rsidP="00A0275B">
      <w:pPr>
        <w:widowControl w:val="0"/>
        <w:ind w:right="-105" w:firstLine="567"/>
        <w:jc w:val="both"/>
      </w:pPr>
    </w:p>
    <w:p w:rsidR="00A0275B" w:rsidRPr="00A0275B" w:rsidRDefault="00A0275B" w:rsidP="00A0275B">
      <w:pPr>
        <w:widowControl w:val="0"/>
        <w:ind w:right="-105" w:firstLine="567"/>
        <w:jc w:val="center"/>
      </w:pPr>
      <w:r w:rsidRPr="00A0275B">
        <w:t>9. Информация об организациях и специалистах, подготовивших проект и пояснительную записку к нему</w:t>
      </w:r>
    </w:p>
    <w:p w:rsidR="00A0275B" w:rsidRPr="00A0275B" w:rsidRDefault="00A0275B" w:rsidP="00A0275B">
      <w:pPr>
        <w:widowControl w:val="0"/>
        <w:ind w:right="-105" w:firstLine="567"/>
        <w:jc w:val="center"/>
      </w:pPr>
    </w:p>
    <w:p w:rsidR="00A0275B" w:rsidRPr="00A0275B" w:rsidRDefault="00A0275B" w:rsidP="00A0275B">
      <w:pPr>
        <w:ind w:firstLine="567"/>
        <w:jc w:val="both"/>
      </w:pPr>
      <w:r w:rsidRPr="00A0275B">
        <w:t>Проект Решения и пояснительная записка к нему, подготовлены заместителем главы города по общественно – политической работе, Золотоверх Мариной Юрьевной.</w:t>
      </w:r>
    </w:p>
    <w:p w:rsidR="00A0275B" w:rsidRPr="00A0275B" w:rsidRDefault="00A0275B" w:rsidP="00A0275B">
      <w:pPr>
        <w:widowControl w:val="0"/>
        <w:ind w:right="-105" w:firstLine="567"/>
        <w:jc w:val="both"/>
      </w:pPr>
    </w:p>
    <w:p w:rsidR="00A0275B" w:rsidRPr="00A0275B" w:rsidRDefault="00A0275B" w:rsidP="00A0275B"/>
    <w:p w:rsidR="00A0275B" w:rsidRPr="00A0275B" w:rsidRDefault="00A0275B" w:rsidP="00A0275B"/>
    <w:p w:rsidR="00A0275B" w:rsidRPr="00A0275B" w:rsidRDefault="00A0275B" w:rsidP="00A0275B">
      <w:pPr>
        <w:tabs>
          <w:tab w:val="left" w:pos="1500"/>
        </w:tabs>
      </w:pPr>
      <w:r w:rsidRPr="00A0275B">
        <w:tab/>
      </w:r>
    </w:p>
    <w:p w:rsidR="00A0275B" w:rsidRPr="00A0275B" w:rsidRDefault="00A0275B" w:rsidP="00A0275B">
      <w:r w:rsidRPr="00A0275B">
        <w:t xml:space="preserve">_____________________ </w:t>
      </w:r>
      <w:r w:rsidRPr="00A0275B">
        <w:tab/>
      </w:r>
      <w:r w:rsidRPr="00A0275B">
        <w:tab/>
      </w:r>
      <w:r w:rsidRPr="00A0275B">
        <w:tab/>
      </w:r>
      <w:r w:rsidRPr="00A0275B">
        <w:tab/>
      </w:r>
      <w:r w:rsidRPr="00A0275B">
        <w:tab/>
      </w:r>
      <w:r w:rsidRPr="00A0275B">
        <w:tab/>
        <w:t>М.Ю. Золотоверх</w:t>
      </w:r>
    </w:p>
    <w:p w:rsidR="00A0275B" w:rsidRPr="008B1492" w:rsidRDefault="00A0275B" w:rsidP="00A0275B">
      <w:pPr>
        <w:ind w:firstLine="708"/>
        <w:jc w:val="both"/>
        <w:rPr>
          <w:b/>
          <w:sz w:val="28"/>
          <w:szCs w:val="28"/>
        </w:rPr>
      </w:pPr>
    </w:p>
    <w:p w:rsidR="000C6680" w:rsidRDefault="000C6680" w:rsidP="000C6680">
      <w:pPr>
        <w:jc w:val="center"/>
        <w:rPr>
          <w:sz w:val="28"/>
        </w:rPr>
      </w:pPr>
    </w:p>
    <w:p w:rsidR="000C6680" w:rsidRDefault="000C6680" w:rsidP="000C6680">
      <w:pPr>
        <w:jc w:val="center"/>
        <w:rPr>
          <w:sz w:val="28"/>
        </w:rPr>
      </w:pPr>
    </w:p>
    <w:p w:rsidR="000C6680" w:rsidRDefault="000C6680" w:rsidP="000C6680">
      <w:pPr>
        <w:jc w:val="center"/>
        <w:rPr>
          <w:sz w:val="28"/>
        </w:rPr>
      </w:pPr>
    </w:p>
    <w:p w:rsidR="000C6680" w:rsidRPr="00491BC0" w:rsidRDefault="000C6680" w:rsidP="000C6680">
      <w:pPr>
        <w:pStyle w:val="3"/>
        <w:ind w:firstLine="0"/>
        <w:jc w:val="center"/>
        <w:rPr>
          <w:b w:val="0"/>
          <w:sz w:val="36"/>
        </w:rPr>
      </w:pPr>
      <w:r w:rsidRPr="00491BC0">
        <w:rPr>
          <w:sz w:val="36"/>
        </w:rPr>
        <w:t>ЕНИСЕЙСКИЙ ГОРОДСКОЙ СОВЕТ ДЕПУТАТОВ</w:t>
      </w:r>
    </w:p>
    <w:p w:rsidR="000C6680" w:rsidRPr="00491BC0" w:rsidRDefault="000C6680" w:rsidP="000C6680">
      <w:pPr>
        <w:pStyle w:val="3"/>
        <w:ind w:firstLine="0"/>
        <w:jc w:val="center"/>
        <w:rPr>
          <w:sz w:val="32"/>
          <w:szCs w:val="32"/>
        </w:rPr>
      </w:pPr>
      <w:r w:rsidRPr="00491BC0">
        <w:rPr>
          <w:sz w:val="32"/>
          <w:szCs w:val="32"/>
        </w:rPr>
        <w:t>Красноярского края</w:t>
      </w:r>
    </w:p>
    <w:p w:rsidR="000C6680" w:rsidRPr="00491BC0" w:rsidRDefault="000C6680" w:rsidP="000C6680">
      <w:pPr>
        <w:pStyle w:val="1"/>
        <w:jc w:val="center"/>
      </w:pPr>
    </w:p>
    <w:p w:rsidR="000C6680" w:rsidRDefault="000C6680" w:rsidP="000C6680">
      <w:pPr>
        <w:pStyle w:val="1"/>
        <w:jc w:val="center"/>
        <w:rPr>
          <w:b/>
          <w:sz w:val="36"/>
          <w:szCs w:val="36"/>
        </w:rPr>
      </w:pPr>
      <w:r w:rsidRPr="00491BC0">
        <w:rPr>
          <w:b/>
          <w:sz w:val="36"/>
          <w:szCs w:val="36"/>
        </w:rPr>
        <w:t>РЕШЕНИЕ</w:t>
      </w:r>
    </w:p>
    <w:p w:rsidR="000C6680" w:rsidRPr="00491BC0" w:rsidRDefault="000C6680" w:rsidP="000C6680"/>
    <w:p w:rsidR="000C6680" w:rsidRPr="00491BC0" w:rsidRDefault="000C6680" w:rsidP="000C6680"/>
    <w:p w:rsidR="000C6680" w:rsidRPr="005B36D7" w:rsidRDefault="000C6680" w:rsidP="000C6680">
      <w:pPr>
        <w:jc w:val="both"/>
        <w:rPr>
          <w:rFonts w:asciiTheme="minorHAnsi" w:hAnsiTheme="minorHAnsi"/>
          <w:sz w:val="28"/>
          <w:szCs w:val="28"/>
        </w:rPr>
      </w:pPr>
      <w:r>
        <w:rPr>
          <w:rFonts w:asciiTheme="minorHAnsi" w:hAnsiTheme="minorHAnsi"/>
          <w:b/>
          <w:sz w:val="28"/>
          <w:lang w:val="en-US"/>
        </w:rPr>
        <w:t>xx</w:t>
      </w:r>
      <w:r>
        <w:rPr>
          <w:rFonts w:ascii="Times New Roman Cyr Bold" w:hAnsi="Times New Roman Cyr Bold"/>
          <w:b/>
          <w:sz w:val="28"/>
        </w:rPr>
        <w:t>.</w:t>
      </w:r>
      <w:r>
        <w:rPr>
          <w:rFonts w:asciiTheme="minorHAnsi" w:hAnsiTheme="minorHAnsi"/>
          <w:b/>
          <w:sz w:val="28"/>
          <w:lang w:val="en-US"/>
        </w:rPr>
        <w:t>xx</w:t>
      </w:r>
      <w:r>
        <w:rPr>
          <w:rFonts w:ascii="Times New Roman Cyr Bold" w:hAnsi="Times New Roman Cyr Bold"/>
          <w:b/>
          <w:sz w:val="28"/>
        </w:rPr>
        <w:t>.</w:t>
      </w:r>
      <w:proofErr w:type="spellStart"/>
      <w:r>
        <w:rPr>
          <w:rFonts w:asciiTheme="minorHAnsi" w:hAnsiTheme="minorHAnsi"/>
          <w:b/>
          <w:sz w:val="28"/>
          <w:lang w:val="en-US"/>
        </w:rPr>
        <w:t>xxxx</w:t>
      </w:r>
      <w:proofErr w:type="spellEnd"/>
      <w:r w:rsidR="00C3417E">
        <w:rPr>
          <w:rFonts w:asciiTheme="minorHAnsi" w:hAnsiTheme="minorHAnsi"/>
          <w:b/>
          <w:sz w:val="28"/>
        </w:rPr>
        <w:t xml:space="preserve">                                                 </w:t>
      </w:r>
      <w:r>
        <w:rPr>
          <w:rFonts w:ascii="Times New Roman Cyr Bold" w:hAnsi="Times New Roman Cyr Bold"/>
          <w:b/>
          <w:i/>
          <w:iCs/>
          <w:sz w:val="28"/>
        </w:rPr>
        <w:t xml:space="preserve">г. Енисейск         </w:t>
      </w:r>
      <w:r w:rsidR="00C3417E">
        <w:rPr>
          <w:rFonts w:ascii="Times New Roman Cyr Bold" w:hAnsi="Times New Roman Cyr Bold"/>
          <w:b/>
          <w:i/>
          <w:iCs/>
          <w:sz w:val="28"/>
        </w:rPr>
        <w:t xml:space="preserve">                                    </w:t>
      </w:r>
      <w:r>
        <w:rPr>
          <w:rFonts w:ascii="Times New Roman Cyr Bold" w:hAnsi="Times New Roman Cyr Bold"/>
          <w:b/>
          <w:sz w:val="28"/>
        </w:rPr>
        <w:t>№</w:t>
      </w:r>
      <w:r w:rsidR="00C3417E">
        <w:rPr>
          <w:rFonts w:ascii="Times New Roman Cyr Bold" w:hAnsi="Times New Roman Cyr Bold"/>
          <w:b/>
          <w:sz w:val="28"/>
        </w:rPr>
        <w:t xml:space="preserve"> </w:t>
      </w:r>
      <w:r>
        <w:rPr>
          <w:rFonts w:asciiTheme="minorHAnsi" w:hAnsiTheme="minorHAnsi"/>
          <w:b/>
          <w:sz w:val="28"/>
          <w:u w:val="single"/>
          <w:lang w:val="en-US"/>
        </w:rPr>
        <w:t>x</w:t>
      </w:r>
      <w:r w:rsidRPr="000B7653">
        <w:rPr>
          <w:rFonts w:ascii="Times New Roman Cyr Bold" w:hAnsi="Times New Roman Cyr Bold"/>
          <w:b/>
          <w:sz w:val="28"/>
          <w:u w:val="single"/>
        </w:rPr>
        <w:t>-</w:t>
      </w:r>
      <w:r>
        <w:rPr>
          <w:rFonts w:asciiTheme="minorHAnsi" w:hAnsiTheme="minorHAnsi"/>
          <w:b/>
          <w:sz w:val="28"/>
          <w:u w:val="single"/>
          <w:lang w:val="en-US"/>
        </w:rPr>
        <w:t>xx</w:t>
      </w:r>
    </w:p>
    <w:p w:rsidR="000C6680" w:rsidRDefault="000C6680" w:rsidP="000C6680"/>
    <w:p w:rsidR="000C6680" w:rsidRDefault="000C6680" w:rsidP="000C6680">
      <w:pPr>
        <w:widowControl w:val="0"/>
        <w:shd w:val="clear" w:color="auto" w:fill="FFFFFF"/>
        <w:tabs>
          <w:tab w:val="left" w:pos="331"/>
        </w:tabs>
        <w:autoSpaceDE w:val="0"/>
        <w:autoSpaceDN w:val="0"/>
        <w:adjustRightInd w:val="0"/>
        <w:spacing w:before="94"/>
        <w:jc w:val="both"/>
        <w:rPr>
          <w:color w:val="000000"/>
          <w:sz w:val="28"/>
          <w:szCs w:val="28"/>
        </w:rPr>
      </w:pPr>
    </w:p>
    <w:p w:rsidR="000C6680" w:rsidRPr="00D12521" w:rsidRDefault="000C6680" w:rsidP="000C6680">
      <w:pPr>
        <w:widowControl w:val="0"/>
        <w:shd w:val="clear" w:color="auto" w:fill="FFFFFF"/>
        <w:tabs>
          <w:tab w:val="left" w:pos="331"/>
        </w:tabs>
        <w:autoSpaceDE w:val="0"/>
        <w:autoSpaceDN w:val="0"/>
        <w:adjustRightInd w:val="0"/>
        <w:spacing w:before="94"/>
        <w:jc w:val="both"/>
        <w:rPr>
          <w:color w:val="000000"/>
        </w:rPr>
      </w:pPr>
      <w:r w:rsidRPr="00D12521">
        <w:rPr>
          <w:color w:val="000000"/>
        </w:rPr>
        <w:t xml:space="preserve">О внесении изменений  в </w:t>
      </w:r>
      <w:r w:rsidR="000C2F80">
        <w:rPr>
          <w:color w:val="000000"/>
        </w:rPr>
        <w:t>р</w:t>
      </w:r>
      <w:r w:rsidRPr="00D12521">
        <w:rPr>
          <w:color w:val="000000"/>
        </w:rPr>
        <w:t xml:space="preserve">ешение Енисейского городского Совета депутатов от </w:t>
      </w:r>
      <w:r w:rsidR="008D0C0A">
        <w:rPr>
          <w:color w:val="000000"/>
        </w:rPr>
        <w:t xml:space="preserve">01.03.2017  № 17-161 «Об оплате труда лиц, замещающих муниципальные должности, </w:t>
      </w:r>
      <w:r w:rsidR="008D0C0A" w:rsidRPr="00256B45">
        <w:rPr>
          <w:color w:val="000000"/>
        </w:rPr>
        <w:t>и муниципальных служащих города Енисейска</w:t>
      </w:r>
      <w:r w:rsidR="000C2F80">
        <w:rPr>
          <w:color w:val="000000"/>
        </w:rPr>
        <w:t>»</w:t>
      </w:r>
    </w:p>
    <w:p w:rsidR="000C6680" w:rsidRPr="00D12521" w:rsidRDefault="000C6680" w:rsidP="000C6680"/>
    <w:p w:rsidR="000C6680" w:rsidRPr="00D12521" w:rsidRDefault="000C6680" w:rsidP="000C6680"/>
    <w:p w:rsidR="000C6680" w:rsidRPr="00D12521" w:rsidRDefault="000C6680" w:rsidP="00972F33">
      <w:pPr>
        <w:pStyle w:val="3"/>
        <w:rPr>
          <w:b w:val="0"/>
          <w:sz w:val="24"/>
        </w:rPr>
      </w:pPr>
      <w:proofErr w:type="gramStart"/>
      <w:r w:rsidRPr="00D12521">
        <w:rPr>
          <w:b w:val="0"/>
          <w:sz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E704D0" w:rsidRPr="00E704D0">
        <w:rPr>
          <w:b w:val="0"/>
          <w:sz w:val="24"/>
        </w:rPr>
        <w:t>Федеральны</w:t>
      </w:r>
      <w:r w:rsidR="00E704D0">
        <w:rPr>
          <w:b w:val="0"/>
          <w:sz w:val="24"/>
        </w:rPr>
        <w:t>м</w:t>
      </w:r>
      <w:r w:rsidR="00E704D0" w:rsidRPr="00E704D0">
        <w:rPr>
          <w:b w:val="0"/>
          <w:sz w:val="24"/>
        </w:rPr>
        <w:t xml:space="preserve"> закон</w:t>
      </w:r>
      <w:r w:rsidR="00E704D0">
        <w:rPr>
          <w:b w:val="0"/>
          <w:sz w:val="24"/>
        </w:rPr>
        <w:t>ом</w:t>
      </w:r>
      <w:r w:rsidR="00E704D0" w:rsidRPr="00E704D0">
        <w:rPr>
          <w:b w:val="0"/>
          <w:sz w:val="24"/>
        </w:rPr>
        <w:t xml:space="preserve"> от 02.03.2007 </w:t>
      </w:r>
      <w:r w:rsidR="00E704D0">
        <w:rPr>
          <w:b w:val="0"/>
          <w:sz w:val="24"/>
        </w:rPr>
        <w:t>№</w:t>
      </w:r>
      <w:r w:rsidR="00E704D0" w:rsidRPr="00E704D0">
        <w:rPr>
          <w:b w:val="0"/>
          <w:sz w:val="24"/>
        </w:rPr>
        <w:t xml:space="preserve"> 25-ФЗ </w:t>
      </w:r>
      <w:r w:rsidR="00E704D0">
        <w:rPr>
          <w:b w:val="0"/>
          <w:sz w:val="24"/>
        </w:rPr>
        <w:t>«</w:t>
      </w:r>
      <w:r w:rsidR="00E704D0" w:rsidRPr="00E704D0">
        <w:rPr>
          <w:b w:val="0"/>
          <w:sz w:val="24"/>
        </w:rPr>
        <w:t>О муниципальной службе в Российской Федерации</w:t>
      </w:r>
      <w:r w:rsidR="00E704D0">
        <w:rPr>
          <w:b w:val="0"/>
          <w:sz w:val="24"/>
        </w:rPr>
        <w:t xml:space="preserve">», </w:t>
      </w:r>
      <w:r w:rsidR="00E704D0" w:rsidRPr="00E704D0">
        <w:rPr>
          <w:b w:val="0"/>
          <w:sz w:val="24"/>
        </w:rPr>
        <w:lastRenderedPageBreak/>
        <w:t>Закон</w:t>
      </w:r>
      <w:r w:rsidR="00E704D0">
        <w:rPr>
          <w:b w:val="0"/>
          <w:sz w:val="24"/>
        </w:rPr>
        <w:t>ом</w:t>
      </w:r>
      <w:r w:rsidR="00E704D0" w:rsidRPr="00E704D0">
        <w:rPr>
          <w:b w:val="0"/>
          <w:sz w:val="24"/>
        </w:rPr>
        <w:t xml:space="preserve"> Красноярского края от 24.04.2008 </w:t>
      </w:r>
      <w:r w:rsidR="00E704D0">
        <w:rPr>
          <w:b w:val="0"/>
          <w:sz w:val="24"/>
        </w:rPr>
        <w:t>№</w:t>
      </w:r>
      <w:r w:rsidR="00E704D0" w:rsidRPr="00E704D0">
        <w:rPr>
          <w:b w:val="0"/>
          <w:sz w:val="24"/>
        </w:rPr>
        <w:t xml:space="preserve"> 5-1565 </w:t>
      </w:r>
      <w:r w:rsidR="00E704D0">
        <w:rPr>
          <w:b w:val="0"/>
          <w:sz w:val="24"/>
        </w:rPr>
        <w:t>«О</w:t>
      </w:r>
      <w:r w:rsidR="00E704D0" w:rsidRPr="00E704D0">
        <w:rPr>
          <w:b w:val="0"/>
          <w:sz w:val="24"/>
        </w:rPr>
        <w:t>б особенностях правового регулирования муниципальной службы в Красноярском крае</w:t>
      </w:r>
      <w:r w:rsidR="00E704D0">
        <w:rPr>
          <w:b w:val="0"/>
          <w:sz w:val="24"/>
        </w:rPr>
        <w:t xml:space="preserve">», </w:t>
      </w:r>
      <w:r w:rsidR="00E704D0" w:rsidRPr="00E704D0">
        <w:rPr>
          <w:b w:val="0"/>
          <w:sz w:val="24"/>
        </w:rPr>
        <w:t xml:space="preserve"> </w:t>
      </w:r>
      <w:r w:rsidRPr="00D12521">
        <w:rPr>
          <w:b w:val="0"/>
          <w:sz w:val="24"/>
        </w:rPr>
        <w:t>руководствуясь статьями 26, 30, 32, 44 Устава города Енисейска, Енисейский городской Совет депутатов</w:t>
      </w:r>
      <w:proofErr w:type="gramEnd"/>
    </w:p>
    <w:p w:rsidR="000C6680" w:rsidRPr="00D12521" w:rsidRDefault="000C6680" w:rsidP="00972F33">
      <w:pPr>
        <w:pStyle w:val="ConsTitle"/>
        <w:widowControl/>
        <w:spacing w:before="120"/>
        <w:ind w:right="0"/>
        <w:jc w:val="center"/>
        <w:rPr>
          <w:rFonts w:ascii="Times New Roman" w:hAnsi="Times New Roman" w:cs="Times New Roman"/>
          <w:sz w:val="24"/>
          <w:szCs w:val="24"/>
        </w:rPr>
      </w:pPr>
      <w:proofErr w:type="gramStart"/>
      <w:r w:rsidRPr="00D12521">
        <w:rPr>
          <w:rFonts w:ascii="Times New Roman" w:hAnsi="Times New Roman" w:cs="Times New Roman"/>
          <w:sz w:val="24"/>
          <w:szCs w:val="24"/>
        </w:rPr>
        <w:t>Р</w:t>
      </w:r>
      <w:proofErr w:type="gramEnd"/>
      <w:r w:rsidRPr="00D12521">
        <w:rPr>
          <w:rFonts w:ascii="Times New Roman" w:hAnsi="Times New Roman" w:cs="Times New Roman"/>
          <w:sz w:val="24"/>
          <w:szCs w:val="24"/>
        </w:rPr>
        <w:t xml:space="preserve"> Е Ш И Л:</w:t>
      </w:r>
    </w:p>
    <w:p w:rsidR="008012CE" w:rsidRPr="00256B45" w:rsidRDefault="000C6680" w:rsidP="00972F33">
      <w:pPr>
        <w:pStyle w:val="a4"/>
        <w:widowControl w:val="0"/>
        <w:numPr>
          <w:ilvl w:val="1"/>
          <w:numId w:val="1"/>
        </w:numPr>
        <w:shd w:val="clear" w:color="auto" w:fill="FFFFFF"/>
        <w:tabs>
          <w:tab w:val="left" w:pos="331"/>
          <w:tab w:val="left" w:pos="993"/>
        </w:tabs>
        <w:autoSpaceDE w:val="0"/>
        <w:autoSpaceDN w:val="0"/>
        <w:adjustRightInd w:val="0"/>
        <w:spacing w:before="94"/>
        <w:ind w:left="0" w:firstLine="567"/>
        <w:jc w:val="both"/>
        <w:rPr>
          <w:color w:val="000000"/>
        </w:rPr>
      </w:pPr>
      <w:r w:rsidRPr="00D12521">
        <w:t xml:space="preserve">Внести изменения в </w:t>
      </w:r>
      <w:r w:rsidR="008012CE" w:rsidRPr="00D12521">
        <w:rPr>
          <w:color w:val="000000"/>
        </w:rPr>
        <w:t xml:space="preserve">Решение Енисейского городского Совета депутатов от </w:t>
      </w:r>
      <w:r w:rsidR="008012CE">
        <w:rPr>
          <w:color w:val="000000"/>
        </w:rPr>
        <w:t xml:space="preserve">01.03.2017 № 17-161 «Об оплате труда лиц, замещающих муниципальные должности, </w:t>
      </w:r>
      <w:r w:rsidR="008012CE" w:rsidRPr="00256B45">
        <w:rPr>
          <w:color w:val="000000"/>
        </w:rPr>
        <w:t>и муниципальных служащих города Енисейска»:</w:t>
      </w:r>
    </w:p>
    <w:p w:rsidR="00CE30D9" w:rsidRPr="00CE30D9" w:rsidRDefault="00256B45" w:rsidP="00972F33">
      <w:pPr>
        <w:widowControl w:val="0"/>
        <w:shd w:val="clear" w:color="auto" w:fill="FFFFFF"/>
        <w:tabs>
          <w:tab w:val="left" w:pos="331"/>
          <w:tab w:val="left" w:pos="993"/>
        </w:tabs>
        <w:autoSpaceDE w:val="0"/>
        <w:autoSpaceDN w:val="0"/>
        <w:adjustRightInd w:val="0"/>
        <w:ind w:firstLine="567"/>
        <w:jc w:val="both"/>
        <w:rPr>
          <w:color w:val="000000"/>
        </w:rPr>
      </w:pPr>
      <w:r>
        <w:rPr>
          <w:color w:val="000000"/>
        </w:rPr>
        <w:t>1.</w:t>
      </w:r>
      <w:r w:rsidR="006913B2">
        <w:rPr>
          <w:color w:val="000000"/>
        </w:rPr>
        <w:t>1</w:t>
      </w:r>
      <w:r>
        <w:rPr>
          <w:color w:val="000000"/>
        </w:rPr>
        <w:t>.</w:t>
      </w:r>
      <w:r w:rsidR="000E371A">
        <w:rPr>
          <w:color w:val="000000"/>
        </w:rPr>
        <w:t>В</w:t>
      </w:r>
      <w:r w:rsidR="006913B2">
        <w:rPr>
          <w:color w:val="000000"/>
        </w:rPr>
        <w:t xml:space="preserve"> </w:t>
      </w:r>
      <w:r w:rsidR="00CE30D9">
        <w:rPr>
          <w:color w:val="000000"/>
        </w:rPr>
        <w:t xml:space="preserve"> раздел</w:t>
      </w:r>
      <w:r w:rsidR="000E371A">
        <w:rPr>
          <w:color w:val="000000"/>
        </w:rPr>
        <w:t>е</w:t>
      </w:r>
      <w:r w:rsidR="00CE30D9">
        <w:rPr>
          <w:color w:val="000000"/>
        </w:rPr>
        <w:t xml:space="preserve"> </w:t>
      </w:r>
      <w:r w:rsidR="00CE30D9">
        <w:rPr>
          <w:color w:val="000000"/>
          <w:lang w:val="en-US"/>
        </w:rPr>
        <w:t>III</w:t>
      </w:r>
      <w:r w:rsidR="00CE30D9">
        <w:rPr>
          <w:color w:val="000000"/>
        </w:rPr>
        <w:t>:</w:t>
      </w:r>
    </w:p>
    <w:p w:rsidR="00BF03F1" w:rsidRDefault="00CE30D9" w:rsidP="00972F33">
      <w:pPr>
        <w:widowControl w:val="0"/>
        <w:shd w:val="clear" w:color="auto" w:fill="FFFFFF"/>
        <w:tabs>
          <w:tab w:val="left" w:pos="331"/>
          <w:tab w:val="left" w:pos="993"/>
        </w:tabs>
        <w:autoSpaceDE w:val="0"/>
        <w:autoSpaceDN w:val="0"/>
        <w:adjustRightInd w:val="0"/>
        <w:ind w:firstLine="567"/>
        <w:jc w:val="both"/>
        <w:rPr>
          <w:color w:val="000000"/>
        </w:rPr>
      </w:pPr>
      <w:r>
        <w:rPr>
          <w:color w:val="000000"/>
        </w:rPr>
        <w:t xml:space="preserve">1) </w:t>
      </w:r>
      <w:r w:rsidR="000E371A">
        <w:rPr>
          <w:color w:val="000000"/>
        </w:rPr>
        <w:t xml:space="preserve">дополнить пункт 1 раздела </w:t>
      </w:r>
      <w:r w:rsidR="000E371A">
        <w:rPr>
          <w:color w:val="000000"/>
          <w:lang w:val="en-US"/>
        </w:rPr>
        <w:t>III</w:t>
      </w:r>
      <w:r w:rsidR="000E371A">
        <w:rPr>
          <w:color w:val="000000"/>
        </w:rPr>
        <w:t xml:space="preserve"> </w:t>
      </w:r>
      <w:r>
        <w:rPr>
          <w:color w:val="000000"/>
        </w:rPr>
        <w:t>подпункт</w:t>
      </w:r>
      <w:r w:rsidR="006913B2">
        <w:rPr>
          <w:color w:val="000000"/>
        </w:rPr>
        <w:t>ом</w:t>
      </w:r>
      <w:r>
        <w:rPr>
          <w:color w:val="000000"/>
        </w:rPr>
        <w:t xml:space="preserve"> «</w:t>
      </w:r>
      <w:r w:rsidR="006913B2">
        <w:rPr>
          <w:color w:val="000000"/>
        </w:rPr>
        <w:t>к</w:t>
      </w:r>
      <w:r>
        <w:rPr>
          <w:color w:val="000000"/>
        </w:rPr>
        <w:t xml:space="preserve">» </w:t>
      </w:r>
      <w:r w:rsidR="006913B2">
        <w:rPr>
          <w:color w:val="000000"/>
        </w:rPr>
        <w:t>следующего содержания</w:t>
      </w:r>
      <w:r w:rsidR="000E371A">
        <w:rPr>
          <w:color w:val="000000"/>
        </w:rPr>
        <w:t>:</w:t>
      </w:r>
    </w:p>
    <w:p w:rsidR="000E371A" w:rsidRDefault="00E71734" w:rsidP="00972F33">
      <w:pPr>
        <w:tabs>
          <w:tab w:val="left" w:pos="993"/>
        </w:tabs>
        <w:autoSpaceDE w:val="0"/>
        <w:autoSpaceDN w:val="0"/>
        <w:adjustRightInd w:val="0"/>
        <w:ind w:firstLine="567"/>
        <w:jc w:val="both"/>
        <w:rPr>
          <w:rFonts w:eastAsiaTheme="minorHAnsi"/>
          <w:lang w:eastAsia="en-US"/>
        </w:rPr>
      </w:pPr>
      <w:r>
        <w:rPr>
          <w:color w:val="000000"/>
        </w:rPr>
        <w:t>«</w:t>
      </w:r>
      <w:r w:rsidR="00DB0628">
        <w:rPr>
          <w:rFonts w:eastAsiaTheme="minorHAnsi"/>
          <w:lang w:eastAsia="en-US"/>
        </w:rPr>
        <w:t>д</w:t>
      </w:r>
      <w:r w:rsidR="00E704D0">
        <w:rPr>
          <w:rFonts w:eastAsiaTheme="minorHAnsi"/>
          <w:lang w:eastAsia="en-US"/>
        </w:rPr>
        <w:t>ополнительные</w:t>
      </w:r>
      <w:r w:rsidR="00DB0628">
        <w:rPr>
          <w:rFonts w:eastAsiaTheme="minorHAnsi"/>
          <w:lang w:eastAsia="en-US"/>
        </w:rPr>
        <w:t xml:space="preserve"> выплаты</w:t>
      </w:r>
      <w:r w:rsidR="00E704D0">
        <w:rPr>
          <w:rFonts w:eastAsiaTheme="minorHAnsi"/>
          <w:lang w:eastAsia="en-US"/>
        </w:rPr>
        <w:t>, предусмотренные федеральным законодательством</w:t>
      </w:r>
      <w:proofErr w:type="gramStart"/>
      <w:r w:rsidR="000E371A">
        <w:rPr>
          <w:rFonts w:eastAsiaTheme="minorHAnsi"/>
          <w:lang w:eastAsia="en-US"/>
        </w:rPr>
        <w:t>.</w:t>
      </w:r>
      <w:r>
        <w:rPr>
          <w:rFonts w:eastAsiaTheme="minorHAnsi"/>
          <w:lang w:eastAsia="en-US"/>
        </w:rPr>
        <w:t>».</w:t>
      </w:r>
      <w:proofErr w:type="gramEnd"/>
    </w:p>
    <w:p w:rsidR="000E371A" w:rsidRPr="00E71734" w:rsidRDefault="00E71734" w:rsidP="00972F33">
      <w:pPr>
        <w:widowControl w:val="0"/>
        <w:shd w:val="clear" w:color="auto" w:fill="FFFFFF"/>
        <w:tabs>
          <w:tab w:val="left" w:pos="331"/>
          <w:tab w:val="left" w:pos="993"/>
        </w:tabs>
        <w:autoSpaceDE w:val="0"/>
        <w:autoSpaceDN w:val="0"/>
        <w:adjustRightInd w:val="0"/>
        <w:ind w:firstLine="567"/>
        <w:jc w:val="both"/>
        <w:rPr>
          <w:color w:val="000000"/>
        </w:rPr>
      </w:pPr>
      <w:r w:rsidRPr="00E71734">
        <w:rPr>
          <w:color w:val="000000"/>
        </w:rPr>
        <w:t xml:space="preserve"> </w:t>
      </w:r>
      <w:r w:rsidR="00E704D0">
        <w:rPr>
          <w:color w:val="000000"/>
        </w:rPr>
        <w:t>2</w:t>
      </w:r>
      <w:r w:rsidRPr="00E71734">
        <w:rPr>
          <w:color w:val="000000"/>
        </w:rPr>
        <w:t>)</w:t>
      </w:r>
      <w:r>
        <w:rPr>
          <w:color w:val="000000"/>
        </w:rPr>
        <w:t xml:space="preserve">дополнить </w:t>
      </w:r>
      <w:r w:rsidR="00E704D0">
        <w:rPr>
          <w:color w:val="000000"/>
        </w:rPr>
        <w:t xml:space="preserve">пункт 8 </w:t>
      </w:r>
      <w:r>
        <w:rPr>
          <w:color w:val="000000"/>
        </w:rPr>
        <w:t>раздел</w:t>
      </w:r>
      <w:r w:rsidR="00E704D0">
        <w:rPr>
          <w:color w:val="000000"/>
        </w:rPr>
        <w:t>а</w:t>
      </w:r>
      <w:r>
        <w:rPr>
          <w:color w:val="000000"/>
        </w:rPr>
        <w:t xml:space="preserve"> </w:t>
      </w:r>
      <w:r>
        <w:rPr>
          <w:color w:val="000000"/>
          <w:lang w:val="en-US"/>
        </w:rPr>
        <w:t>III</w:t>
      </w:r>
      <w:r w:rsidRPr="00E71734">
        <w:rPr>
          <w:color w:val="000000"/>
        </w:rPr>
        <w:t xml:space="preserve"> </w:t>
      </w:r>
      <w:r w:rsidR="00E704D0">
        <w:rPr>
          <w:color w:val="000000"/>
        </w:rPr>
        <w:t>под</w:t>
      </w:r>
      <w:r>
        <w:rPr>
          <w:color w:val="000000"/>
        </w:rPr>
        <w:t xml:space="preserve">пунктом </w:t>
      </w:r>
      <w:r w:rsidR="00E704D0">
        <w:rPr>
          <w:color w:val="000000"/>
        </w:rPr>
        <w:t>8.1</w:t>
      </w:r>
      <w:r>
        <w:rPr>
          <w:color w:val="000000"/>
        </w:rPr>
        <w:t xml:space="preserve"> следующего содержания:</w:t>
      </w:r>
    </w:p>
    <w:p w:rsidR="009718E3" w:rsidRPr="001F78E3" w:rsidRDefault="00E71734" w:rsidP="00972F33">
      <w:pPr>
        <w:widowControl w:val="0"/>
        <w:shd w:val="clear" w:color="auto" w:fill="FFFFFF"/>
        <w:tabs>
          <w:tab w:val="left" w:pos="331"/>
          <w:tab w:val="left" w:pos="993"/>
        </w:tabs>
        <w:autoSpaceDE w:val="0"/>
        <w:autoSpaceDN w:val="0"/>
        <w:adjustRightInd w:val="0"/>
        <w:ind w:firstLine="567"/>
        <w:jc w:val="both"/>
        <w:rPr>
          <w:iCs/>
        </w:rPr>
      </w:pPr>
      <w:r>
        <w:rPr>
          <w:color w:val="000000"/>
        </w:rPr>
        <w:t xml:space="preserve">«Муниципальным служащим в пределах установленного фонда оплаты труда </w:t>
      </w:r>
      <w:r w:rsidR="00DB0628">
        <w:rPr>
          <w:color w:val="000000"/>
        </w:rPr>
        <w:t xml:space="preserve">может </w:t>
      </w:r>
      <w:r>
        <w:rPr>
          <w:color w:val="000000"/>
        </w:rPr>
        <w:t>производит</w:t>
      </w:r>
      <w:r w:rsidR="00DB0628">
        <w:rPr>
          <w:color w:val="000000"/>
        </w:rPr>
        <w:t>ь</w:t>
      </w:r>
      <w:r>
        <w:rPr>
          <w:color w:val="000000"/>
        </w:rPr>
        <w:t xml:space="preserve">ся доплата за </w:t>
      </w:r>
      <w:r>
        <w:rPr>
          <w:rFonts w:eastAsiaTheme="minorHAnsi"/>
          <w:lang w:eastAsia="en-US"/>
        </w:rPr>
        <w:t xml:space="preserve">расширение зоны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Размер доплаты </w:t>
      </w:r>
      <w:r w:rsidR="00DB0628">
        <w:rPr>
          <w:rFonts w:eastAsiaTheme="minorHAnsi"/>
          <w:lang w:eastAsia="en-US"/>
        </w:rPr>
        <w:t>устанавливается на основании служебной записки руководителя, учитывая объем, сложность и продолжительность времени, в течение которого муниципальный служащий выполняет дополнительную работу</w:t>
      </w:r>
      <w:proofErr w:type="gramStart"/>
      <w:r w:rsidR="00DB0628">
        <w:rPr>
          <w:rFonts w:eastAsiaTheme="minorHAnsi"/>
          <w:lang w:eastAsia="en-US"/>
        </w:rPr>
        <w:t>.»</w:t>
      </w:r>
      <w:proofErr w:type="gramEnd"/>
    </w:p>
    <w:p w:rsidR="00256B45" w:rsidRPr="00256B45" w:rsidRDefault="001F78E3" w:rsidP="00972F33">
      <w:pPr>
        <w:tabs>
          <w:tab w:val="left" w:pos="993"/>
        </w:tabs>
        <w:ind w:firstLine="567"/>
        <w:jc w:val="both"/>
      </w:pPr>
      <w:r>
        <w:rPr>
          <w:color w:val="000000"/>
        </w:rPr>
        <w:t>2</w:t>
      </w:r>
      <w:r w:rsidR="000C6680" w:rsidRPr="00D12521">
        <w:rPr>
          <w:color w:val="000000"/>
        </w:rPr>
        <w:t xml:space="preserve">. </w:t>
      </w:r>
      <w:r w:rsidR="009718E3">
        <w:rPr>
          <w:color w:val="000000"/>
        </w:rPr>
        <w:t xml:space="preserve">Настоящее </w:t>
      </w:r>
      <w:r w:rsidR="000C6680" w:rsidRPr="00D12521">
        <w:t>Решение вступает в силу со дня его опубликования в Информационном бюллетене горо</w:t>
      </w:r>
      <w:r w:rsidR="00256B45">
        <w:t xml:space="preserve">да Енисейска Красноярского края, </w:t>
      </w:r>
      <w:r w:rsidR="00256B45" w:rsidRPr="001F78E3">
        <w:t>применя</w:t>
      </w:r>
      <w:r w:rsidR="00F927C2">
        <w:t>ю</w:t>
      </w:r>
      <w:r w:rsidR="00256B45" w:rsidRPr="001F78E3">
        <w:t xml:space="preserve">тся к правоотношениям, возникшим с </w:t>
      </w:r>
      <w:r w:rsidR="003C2826">
        <w:t>01</w:t>
      </w:r>
      <w:r w:rsidR="00E704D0">
        <w:t>.0</w:t>
      </w:r>
      <w:r w:rsidR="003C2826">
        <w:t>7</w:t>
      </w:r>
      <w:r w:rsidR="009718E3">
        <w:t>.2022</w:t>
      </w:r>
      <w:r w:rsidR="00256B45" w:rsidRPr="001F78E3">
        <w:t>.</w:t>
      </w:r>
    </w:p>
    <w:p w:rsidR="000C6680" w:rsidRPr="00D12521" w:rsidRDefault="002F63E0" w:rsidP="00972F33">
      <w:pPr>
        <w:tabs>
          <w:tab w:val="left" w:pos="993"/>
        </w:tabs>
        <w:ind w:firstLine="567"/>
        <w:jc w:val="both"/>
      </w:pPr>
      <w:r>
        <w:t>3</w:t>
      </w:r>
      <w:r w:rsidR="000C6680" w:rsidRPr="00D12521">
        <w:t xml:space="preserve">. </w:t>
      </w:r>
      <w:r w:rsidR="00F46EAC" w:rsidRPr="00F46EAC">
        <w:t xml:space="preserve">Разместить настоящее </w:t>
      </w:r>
      <w:r w:rsidR="00F46EAC">
        <w:t>Р</w:t>
      </w:r>
      <w:r w:rsidR="00F46EAC" w:rsidRPr="00F46EAC">
        <w:t xml:space="preserve">ешение на </w:t>
      </w:r>
      <w:proofErr w:type="gramStart"/>
      <w:r w:rsidR="00F46EAC" w:rsidRPr="00F46EAC">
        <w:t>официальном</w:t>
      </w:r>
      <w:proofErr w:type="gramEnd"/>
      <w:r w:rsidR="00F46EAC" w:rsidRPr="00F46EAC">
        <w:t xml:space="preserve"> интернет-портале органов местного самоуправления города Енисейска www.eniseysk.com</w:t>
      </w:r>
      <w:r w:rsidR="000C6680" w:rsidRPr="00D12521">
        <w:t>.</w:t>
      </w:r>
    </w:p>
    <w:p w:rsidR="000C6680" w:rsidRPr="00D12521" w:rsidRDefault="002F63E0" w:rsidP="00972F33">
      <w:pPr>
        <w:shd w:val="clear" w:color="auto" w:fill="FFFFFF"/>
        <w:tabs>
          <w:tab w:val="left" w:pos="851"/>
        </w:tabs>
        <w:spacing w:line="278" w:lineRule="exact"/>
        <w:ind w:right="10" w:firstLine="567"/>
        <w:jc w:val="both"/>
      </w:pPr>
      <w:r>
        <w:t>4</w:t>
      </w:r>
      <w:r w:rsidR="000C6680" w:rsidRPr="00D12521">
        <w:t xml:space="preserve">. </w:t>
      </w:r>
      <w:proofErr w:type="gramStart"/>
      <w:r w:rsidR="000C6680" w:rsidRPr="00D12521">
        <w:t>Контроль за</w:t>
      </w:r>
      <w:proofErr w:type="gramEnd"/>
      <w:r w:rsidR="000C6680" w:rsidRPr="00D12521">
        <w:t xml:space="preserve"> исполнением решения возложить на комиссию по </w:t>
      </w:r>
      <w:r w:rsidR="00F46EAC" w:rsidRPr="00F46EAC">
        <w:t>бюджету, муниципальной собственности и экономической политике</w:t>
      </w:r>
      <w:r w:rsidR="00F46EAC">
        <w:t>.</w:t>
      </w:r>
    </w:p>
    <w:p w:rsidR="000C6680" w:rsidRPr="00D12521" w:rsidRDefault="000C6680" w:rsidP="000C6680">
      <w:pPr>
        <w:autoSpaceDE w:val="0"/>
        <w:autoSpaceDN w:val="0"/>
        <w:ind w:left="350"/>
      </w:pPr>
    </w:p>
    <w:p w:rsidR="003C2826" w:rsidRDefault="003C2826" w:rsidP="000C6680">
      <w:pPr>
        <w:autoSpaceDE w:val="0"/>
        <w:autoSpaceDN w:val="0"/>
      </w:pPr>
    </w:p>
    <w:p w:rsidR="000C6680" w:rsidRPr="00D12521" w:rsidRDefault="000C6680" w:rsidP="000C6680">
      <w:pPr>
        <w:autoSpaceDE w:val="0"/>
        <w:autoSpaceDN w:val="0"/>
      </w:pPr>
      <w:r w:rsidRPr="00D12521">
        <w:t xml:space="preserve">Председатель городского </w:t>
      </w:r>
      <w:r w:rsidRPr="00D12521">
        <w:tab/>
      </w:r>
      <w:r w:rsidRPr="00D12521">
        <w:tab/>
      </w:r>
      <w:r w:rsidRPr="00D12521">
        <w:tab/>
      </w:r>
      <w:r w:rsidR="003C2826">
        <w:t xml:space="preserve">                             </w:t>
      </w:r>
      <w:r w:rsidRPr="00D12521">
        <w:t>Глава города Енисейска</w:t>
      </w:r>
    </w:p>
    <w:p w:rsidR="000C6680" w:rsidRPr="00D12521" w:rsidRDefault="000C6680" w:rsidP="000C6680">
      <w:pPr>
        <w:autoSpaceDE w:val="0"/>
        <w:autoSpaceDN w:val="0"/>
      </w:pPr>
      <w:r w:rsidRPr="00D12521">
        <w:t xml:space="preserve">Совета депутатов                                                      </w:t>
      </w:r>
    </w:p>
    <w:p w:rsidR="000C6680" w:rsidRPr="00D12521" w:rsidRDefault="000C6680" w:rsidP="000C6680">
      <w:pPr>
        <w:ind w:firstLine="540"/>
        <w:jc w:val="both"/>
      </w:pPr>
    </w:p>
    <w:p w:rsidR="00F46EAC" w:rsidRDefault="00F46EAC" w:rsidP="004776F3">
      <w:pPr>
        <w:ind w:firstLine="540"/>
        <w:jc w:val="both"/>
      </w:pPr>
    </w:p>
    <w:p w:rsidR="00935456" w:rsidRDefault="000C6680" w:rsidP="004776F3">
      <w:pPr>
        <w:ind w:firstLine="540"/>
        <w:jc w:val="both"/>
      </w:pPr>
      <w:r>
        <w:t xml:space="preserve">   </w:t>
      </w:r>
      <w:proofErr w:type="spellStart"/>
      <w:r>
        <w:t>Н.В.Лобанова</w:t>
      </w:r>
      <w:proofErr w:type="spellEnd"/>
      <w:r w:rsidR="00AF39D6">
        <w:t xml:space="preserve">  </w:t>
      </w:r>
      <w:r w:rsidR="00972F33">
        <w:t xml:space="preserve">                                                          </w:t>
      </w:r>
      <w:r w:rsidR="00AF39D6">
        <w:t>В.В. Никольский</w:t>
      </w:r>
    </w:p>
    <w:sectPr w:rsidR="00935456" w:rsidSect="00972F33">
      <w:pgSz w:w="11906" w:h="16838"/>
      <w:pgMar w:top="709" w:right="851" w:bottom="142"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35B" w:rsidRDefault="0058135B" w:rsidP="00AF39D6">
      <w:r>
        <w:separator/>
      </w:r>
    </w:p>
  </w:endnote>
  <w:endnote w:type="continuationSeparator" w:id="0">
    <w:p w:rsidR="0058135B" w:rsidRDefault="0058135B" w:rsidP="00AF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Bold">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35B" w:rsidRDefault="0058135B" w:rsidP="00AF39D6">
      <w:r>
        <w:separator/>
      </w:r>
    </w:p>
  </w:footnote>
  <w:footnote w:type="continuationSeparator" w:id="0">
    <w:p w:rsidR="0058135B" w:rsidRDefault="0058135B" w:rsidP="00AF3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03A0"/>
    <w:multiLevelType w:val="multilevel"/>
    <w:tmpl w:val="9ACAE2F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B0F3873"/>
    <w:multiLevelType w:val="multilevel"/>
    <w:tmpl w:val="8D72BAF6"/>
    <w:lvl w:ilvl="0">
      <w:start w:val="1"/>
      <w:numFmt w:val="decimal"/>
      <w:lvlText w:val="%1."/>
      <w:lvlJc w:val="left"/>
      <w:pPr>
        <w:ind w:left="720" w:hanging="360"/>
      </w:pPr>
      <w:rPr>
        <w:rFonts w:hint="default"/>
        <w:color w:val="auto"/>
      </w:rPr>
    </w:lvl>
    <w:lvl w:ilvl="1">
      <w:start w:val="1"/>
      <w:numFmt w:val="decimal"/>
      <w:isLgl/>
      <w:lvlText w:val="%2."/>
      <w:lvlJc w:val="left"/>
      <w:pPr>
        <w:ind w:left="4566" w:hanging="4140"/>
      </w:pPr>
      <w:rPr>
        <w:rFonts w:ascii="Times New Roman" w:eastAsia="Times New Roman" w:hAnsi="Times New Roman" w:cs="Times New Roman"/>
      </w:rPr>
    </w:lvl>
    <w:lvl w:ilvl="2">
      <w:start w:val="1"/>
      <w:numFmt w:val="lowerRoman"/>
      <w:isLgl/>
      <w:lvlText w:val="%1.%2.%3."/>
      <w:lvlJc w:val="left"/>
      <w:pPr>
        <w:ind w:left="5220" w:hanging="4140"/>
      </w:pPr>
      <w:rPr>
        <w:rFonts w:hint="default"/>
      </w:rPr>
    </w:lvl>
    <w:lvl w:ilvl="3">
      <w:start w:val="1"/>
      <w:numFmt w:val="decimal"/>
      <w:isLgl/>
      <w:lvlText w:val="%1.%2.%3.%4."/>
      <w:lvlJc w:val="left"/>
      <w:pPr>
        <w:ind w:left="5580" w:hanging="4140"/>
      </w:pPr>
      <w:rPr>
        <w:rFonts w:hint="default"/>
      </w:rPr>
    </w:lvl>
    <w:lvl w:ilvl="4">
      <w:start w:val="1"/>
      <w:numFmt w:val="decimal"/>
      <w:isLgl/>
      <w:lvlText w:val="%1.%2.%3.%4.%5."/>
      <w:lvlJc w:val="left"/>
      <w:pPr>
        <w:ind w:left="5940" w:hanging="4140"/>
      </w:pPr>
      <w:rPr>
        <w:rFonts w:hint="default"/>
      </w:rPr>
    </w:lvl>
    <w:lvl w:ilvl="5">
      <w:start w:val="1"/>
      <w:numFmt w:val="decimal"/>
      <w:isLgl/>
      <w:lvlText w:val="%1.%2.%3.%4.%5.%6."/>
      <w:lvlJc w:val="left"/>
      <w:pPr>
        <w:ind w:left="6300" w:hanging="4140"/>
      </w:pPr>
      <w:rPr>
        <w:rFonts w:hint="default"/>
      </w:rPr>
    </w:lvl>
    <w:lvl w:ilvl="6">
      <w:start w:val="1"/>
      <w:numFmt w:val="decimal"/>
      <w:isLgl/>
      <w:lvlText w:val="%1.%2.%3.%4.%5.%6.%7."/>
      <w:lvlJc w:val="left"/>
      <w:pPr>
        <w:ind w:left="6660" w:hanging="4140"/>
      </w:pPr>
      <w:rPr>
        <w:rFonts w:hint="default"/>
      </w:rPr>
    </w:lvl>
    <w:lvl w:ilvl="7">
      <w:start w:val="1"/>
      <w:numFmt w:val="decimal"/>
      <w:isLgl/>
      <w:lvlText w:val="%1.%2.%3.%4.%5.%6.%7.%8."/>
      <w:lvlJc w:val="left"/>
      <w:pPr>
        <w:ind w:left="7020" w:hanging="4140"/>
      </w:pPr>
      <w:rPr>
        <w:rFonts w:hint="default"/>
      </w:rPr>
    </w:lvl>
    <w:lvl w:ilvl="8">
      <w:start w:val="1"/>
      <w:numFmt w:val="decimal"/>
      <w:isLgl/>
      <w:lvlText w:val="%1.%2.%3.%4.%5.%6.%7.%8.%9."/>
      <w:lvlJc w:val="left"/>
      <w:pPr>
        <w:ind w:left="7380" w:hanging="4140"/>
      </w:pPr>
      <w:rPr>
        <w:rFonts w:hint="default"/>
      </w:rPr>
    </w:lvl>
  </w:abstractNum>
  <w:abstractNum w:abstractNumId="2">
    <w:nsid w:val="4D0456BC"/>
    <w:multiLevelType w:val="multilevel"/>
    <w:tmpl w:val="8AC8A53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55B84749"/>
    <w:multiLevelType w:val="multilevel"/>
    <w:tmpl w:val="DB16951E"/>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4">
    <w:nsid w:val="578F5683"/>
    <w:multiLevelType w:val="multilevel"/>
    <w:tmpl w:val="70E4530A"/>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80"/>
    <w:rsid w:val="000108EC"/>
    <w:rsid w:val="00032A4A"/>
    <w:rsid w:val="00040B1E"/>
    <w:rsid w:val="00056A82"/>
    <w:rsid w:val="00093686"/>
    <w:rsid w:val="000B070A"/>
    <w:rsid w:val="000B11B2"/>
    <w:rsid w:val="000C1445"/>
    <w:rsid w:val="000C2F80"/>
    <w:rsid w:val="000C6680"/>
    <w:rsid w:val="000E371A"/>
    <w:rsid w:val="00123439"/>
    <w:rsid w:val="0013582F"/>
    <w:rsid w:val="00174254"/>
    <w:rsid w:val="001C53F7"/>
    <w:rsid w:val="001F18C0"/>
    <w:rsid w:val="001F6383"/>
    <w:rsid w:val="001F78E3"/>
    <w:rsid w:val="00215A8F"/>
    <w:rsid w:val="00256B45"/>
    <w:rsid w:val="00272D4E"/>
    <w:rsid w:val="0028118B"/>
    <w:rsid w:val="002A33E0"/>
    <w:rsid w:val="002B236C"/>
    <w:rsid w:val="002F4413"/>
    <w:rsid w:val="002F63E0"/>
    <w:rsid w:val="003725B9"/>
    <w:rsid w:val="003A4F36"/>
    <w:rsid w:val="003C2826"/>
    <w:rsid w:val="00402A66"/>
    <w:rsid w:val="00403A66"/>
    <w:rsid w:val="004776F3"/>
    <w:rsid w:val="00503CB2"/>
    <w:rsid w:val="0052293C"/>
    <w:rsid w:val="005513F4"/>
    <w:rsid w:val="00557E17"/>
    <w:rsid w:val="00572EFA"/>
    <w:rsid w:val="0058135B"/>
    <w:rsid w:val="005C4915"/>
    <w:rsid w:val="005E1AD7"/>
    <w:rsid w:val="005F71B6"/>
    <w:rsid w:val="00615360"/>
    <w:rsid w:val="0066568A"/>
    <w:rsid w:val="006913B2"/>
    <w:rsid w:val="00696D06"/>
    <w:rsid w:val="006E2E86"/>
    <w:rsid w:val="00714775"/>
    <w:rsid w:val="007327FB"/>
    <w:rsid w:val="007434D3"/>
    <w:rsid w:val="007C4A7F"/>
    <w:rsid w:val="008012CE"/>
    <w:rsid w:val="008142D6"/>
    <w:rsid w:val="008C175E"/>
    <w:rsid w:val="008D0C0A"/>
    <w:rsid w:val="008E1ECD"/>
    <w:rsid w:val="008F7613"/>
    <w:rsid w:val="0090035C"/>
    <w:rsid w:val="00904C9A"/>
    <w:rsid w:val="00910E4A"/>
    <w:rsid w:val="009249A4"/>
    <w:rsid w:val="009259AF"/>
    <w:rsid w:val="00935456"/>
    <w:rsid w:val="009718E3"/>
    <w:rsid w:val="00972F33"/>
    <w:rsid w:val="0098681E"/>
    <w:rsid w:val="0099761A"/>
    <w:rsid w:val="00A0275B"/>
    <w:rsid w:val="00A15718"/>
    <w:rsid w:val="00A646F7"/>
    <w:rsid w:val="00AC09BA"/>
    <w:rsid w:val="00AF39D6"/>
    <w:rsid w:val="00B2004C"/>
    <w:rsid w:val="00B25880"/>
    <w:rsid w:val="00B86CF1"/>
    <w:rsid w:val="00BE0340"/>
    <w:rsid w:val="00BE2B6D"/>
    <w:rsid w:val="00BF03F1"/>
    <w:rsid w:val="00BF0F4C"/>
    <w:rsid w:val="00C3417E"/>
    <w:rsid w:val="00C3590D"/>
    <w:rsid w:val="00C5547C"/>
    <w:rsid w:val="00C63008"/>
    <w:rsid w:val="00C80554"/>
    <w:rsid w:val="00CD59B3"/>
    <w:rsid w:val="00CE30D9"/>
    <w:rsid w:val="00D16090"/>
    <w:rsid w:val="00D40ABD"/>
    <w:rsid w:val="00D9491C"/>
    <w:rsid w:val="00DB0628"/>
    <w:rsid w:val="00DC5EDD"/>
    <w:rsid w:val="00E704D0"/>
    <w:rsid w:val="00E71734"/>
    <w:rsid w:val="00EA5E56"/>
    <w:rsid w:val="00EB44DE"/>
    <w:rsid w:val="00EE3B3B"/>
    <w:rsid w:val="00EE45C8"/>
    <w:rsid w:val="00EF39B2"/>
    <w:rsid w:val="00F05DE8"/>
    <w:rsid w:val="00F11D27"/>
    <w:rsid w:val="00F33F59"/>
    <w:rsid w:val="00F36790"/>
    <w:rsid w:val="00F46EAC"/>
    <w:rsid w:val="00F47875"/>
    <w:rsid w:val="00F53240"/>
    <w:rsid w:val="00F75CFF"/>
    <w:rsid w:val="00F927C2"/>
    <w:rsid w:val="00F97A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6680"/>
    <w:pPr>
      <w:keepNext/>
      <w:jc w:val="right"/>
      <w:outlineLvl w:val="0"/>
    </w:pPr>
    <w:rPr>
      <w:sz w:val="28"/>
    </w:rPr>
  </w:style>
  <w:style w:type="paragraph" w:styleId="3">
    <w:name w:val="heading 3"/>
    <w:basedOn w:val="a"/>
    <w:next w:val="a"/>
    <w:link w:val="30"/>
    <w:qFormat/>
    <w:rsid w:val="000C6680"/>
    <w:pPr>
      <w:keepNext/>
      <w:ind w:firstLine="709"/>
      <w:jc w:val="both"/>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668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C6680"/>
    <w:rPr>
      <w:rFonts w:ascii="Times New Roman" w:eastAsia="Times New Roman" w:hAnsi="Times New Roman" w:cs="Times New Roman"/>
      <w:b/>
      <w:bCs/>
      <w:sz w:val="28"/>
      <w:szCs w:val="24"/>
      <w:lang w:eastAsia="ru-RU"/>
    </w:rPr>
  </w:style>
  <w:style w:type="paragraph" w:customStyle="1" w:styleId="ConsTitle">
    <w:name w:val="ConsTitle"/>
    <w:rsid w:val="000C668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Normal (Web)"/>
    <w:basedOn w:val="a"/>
    <w:rsid w:val="000C6680"/>
  </w:style>
  <w:style w:type="paragraph" w:styleId="a4">
    <w:name w:val="List Paragraph"/>
    <w:basedOn w:val="a"/>
    <w:uiPriority w:val="34"/>
    <w:qFormat/>
    <w:rsid w:val="000C6680"/>
    <w:pPr>
      <w:ind w:left="720"/>
      <w:contextualSpacing/>
    </w:pPr>
  </w:style>
  <w:style w:type="paragraph" w:styleId="a5">
    <w:name w:val="header"/>
    <w:basedOn w:val="a"/>
    <w:link w:val="a6"/>
    <w:uiPriority w:val="99"/>
    <w:semiHidden/>
    <w:unhideWhenUsed/>
    <w:rsid w:val="00AF39D6"/>
    <w:pPr>
      <w:tabs>
        <w:tab w:val="center" w:pos="4677"/>
        <w:tab w:val="right" w:pos="9355"/>
      </w:tabs>
    </w:pPr>
  </w:style>
  <w:style w:type="character" w:customStyle="1" w:styleId="a6">
    <w:name w:val="Верхний колонтитул Знак"/>
    <w:basedOn w:val="a0"/>
    <w:link w:val="a5"/>
    <w:uiPriority w:val="99"/>
    <w:semiHidden/>
    <w:rsid w:val="00AF39D6"/>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AF39D6"/>
    <w:pPr>
      <w:tabs>
        <w:tab w:val="center" w:pos="4677"/>
        <w:tab w:val="right" w:pos="9355"/>
      </w:tabs>
    </w:pPr>
  </w:style>
  <w:style w:type="character" w:customStyle="1" w:styleId="a8">
    <w:name w:val="Нижний колонтитул Знак"/>
    <w:basedOn w:val="a0"/>
    <w:link w:val="a7"/>
    <w:uiPriority w:val="99"/>
    <w:semiHidden/>
    <w:rsid w:val="00AF39D6"/>
    <w:rPr>
      <w:rFonts w:ascii="Times New Roman" w:eastAsia="Times New Roman" w:hAnsi="Times New Roman" w:cs="Times New Roman"/>
      <w:sz w:val="24"/>
      <w:szCs w:val="24"/>
      <w:lang w:eastAsia="ru-RU"/>
    </w:rPr>
  </w:style>
  <w:style w:type="paragraph" w:styleId="a9">
    <w:name w:val="footnote text"/>
    <w:basedOn w:val="a"/>
    <w:link w:val="aa"/>
    <w:rsid w:val="000B070A"/>
    <w:rPr>
      <w:sz w:val="20"/>
      <w:szCs w:val="20"/>
    </w:rPr>
  </w:style>
  <w:style w:type="character" w:customStyle="1" w:styleId="aa">
    <w:name w:val="Текст сноски Знак"/>
    <w:basedOn w:val="a0"/>
    <w:link w:val="a9"/>
    <w:rsid w:val="000B070A"/>
    <w:rPr>
      <w:rFonts w:ascii="Times New Roman" w:eastAsia="Times New Roman" w:hAnsi="Times New Roman" w:cs="Times New Roman"/>
      <w:sz w:val="20"/>
      <w:szCs w:val="20"/>
      <w:lang w:eastAsia="ru-RU"/>
    </w:rPr>
  </w:style>
  <w:style w:type="character" w:styleId="ab">
    <w:name w:val="footnote reference"/>
    <w:rsid w:val="000B070A"/>
    <w:rPr>
      <w:vertAlign w:val="superscript"/>
    </w:rPr>
  </w:style>
  <w:style w:type="character" w:styleId="ac">
    <w:name w:val="Hyperlink"/>
    <w:basedOn w:val="a0"/>
    <w:uiPriority w:val="99"/>
    <w:semiHidden/>
    <w:unhideWhenUsed/>
    <w:rsid w:val="009718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6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6680"/>
    <w:pPr>
      <w:keepNext/>
      <w:jc w:val="right"/>
      <w:outlineLvl w:val="0"/>
    </w:pPr>
    <w:rPr>
      <w:sz w:val="28"/>
    </w:rPr>
  </w:style>
  <w:style w:type="paragraph" w:styleId="3">
    <w:name w:val="heading 3"/>
    <w:basedOn w:val="a"/>
    <w:next w:val="a"/>
    <w:link w:val="30"/>
    <w:qFormat/>
    <w:rsid w:val="000C6680"/>
    <w:pPr>
      <w:keepNext/>
      <w:ind w:firstLine="709"/>
      <w:jc w:val="both"/>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668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0C6680"/>
    <w:rPr>
      <w:rFonts w:ascii="Times New Roman" w:eastAsia="Times New Roman" w:hAnsi="Times New Roman" w:cs="Times New Roman"/>
      <w:b/>
      <w:bCs/>
      <w:sz w:val="28"/>
      <w:szCs w:val="24"/>
      <w:lang w:eastAsia="ru-RU"/>
    </w:rPr>
  </w:style>
  <w:style w:type="paragraph" w:customStyle="1" w:styleId="ConsTitle">
    <w:name w:val="ConsTitle"/>
    <w:rsid w:val="000C6680"/>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3">
    <w:name w:val="Normal (Web)"/>
    <w:basedOn w:val="a"/>
    <w:rsid w:val="000C6680"/>
  </w:style>
  <w:style w:type="paragraph" w:styleId="a4">
    <w:name w:val="List Paragraph"/>
    <w:basedOn w:val="a"/>
    <w:uiPriority w:val="34"/>
    <w:qFormat/>
    <w:rsid w:val="000C6680"/>
    <w:pPr>
      <w:ind w:left="720"/>
      <w:contextualSpacing/>
    </w:pPr>
  </w:style>
  <w:style w:type="paragraph" w:styleId="a5">
    <w:name w:val="header"/>
    <w:basedOn w:val="a"/>
    <w:link w:val="a6"/>
    <w:uiPriority w:val="99"/>
    <w:semiHidden/>
    <w:unhideWhenUsed/>
    <w:rsid w:val="00AF39D6"/>
    <w:pPr>
      <w:tabs>
        <w:tab w:val="center" w:pos="4677"/>
        <w:tab w:val="right" w:pos="9355"/>
      </w:tabs>
    </w:pPr>
  </w:style>
  <w:style w:type="character" w:customStyle="1" w:styleId="a6">
    <w:name w:val="Верхний колонтитул Знак"/>
    <w:basedOn w:val="a0"/>
    <w:link w:val="a5"/>
    <w:uiPriority w:val="99"/>
    <w:semiHidden/>
    <w:rsid w:val="00AF39D6"/>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AF39D6"/>
    <w:pPr>
      <w:tabs>
        <w:tab w:val="center" w:pos="4677"/>
        <w:tab w:val="right" w:pos="9355"/>
      </w:tabs>
    </w:pPr>
  </w:style>
  <w:style w:type="character" w:customStyle="1" w:styleId="a8">
    <w:name w:val="Нижний колонтитул Знак"/>
    <w:basedOn w:val="a0"/>
    <w:link w:val="a7"/>
    <w:uiPriority w:val="99"/>
    <w:semiHidden/>
    <w:rsid w:val="00AF39D6"/>
    <w:rPr>
      <w:rFonts w:ascii="Times New Roman" w:eastAsia="Times New Roman" w:hAnsi="Times New Roman" w:cs="Times New Roman"/>
      <w:sz w:val="24"/>
      <w:szCs w:val="24"/>
      <w:lang w:eastAsia="ru-RU"/>
    </w:rPr>
  </w:style>
  <w:style w:type="paragraph" w:styleId="a9">
    <w:name w:val="footnote text"/>
    <w:basedOn w:val="a"/>
    <w:link w:val="aa"/>
    <w:rsid w:val="000B070A"/>
    <w:rPr>
      <w:sz w:val="20"/>
      <w:szCs w:val="20"/>
    </w:rPr>
  </w:style>
  <w:style w:type="character" w:customStyle="1" w:styleId="aa">
    <w:name w:val="Текст сноски Знак"/>
    <w:basedOn w:val="a0"/>
    <w:link w:val="a9"/>
    <w:rsid w:val="000B070A"/>
    <w:rPr>
      <w:rFonts w:ascii="Times New Roman" w:eastAsia="Times New Roman" w:hAnsi="Times New Roman" w:cs="Times New Roman"/>
      <w:sz w:val="20"/>
      <w:szCs w:val="20"/>
      <w:lang w:eastAsia="ru-RU"/>
    </w:rPr>
  </w:style>
  <w:style w:type="character" w:styleId="ab">
    <w:name w:val="footnote reference"/>
    <w:rsid w:val="000B070A"/>
    <w:rPr>
      <w:vertAlign w:val="superscript"/>
    </w:rPr>
  </w:style>
  <w:style w:type="character" w:styleId="ac">
    <w:name w:val="Hyperlink"/>
    <w:basedOn w:val="a0"/>
    <w:uiPriority w:val="99"/>
    <w:semiHidden/>
    <w:unhideWhenUsed/>
    <w:rsid w:val="009718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51165-CA55-48C8-BFDC-29C9D8667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1070</Words>
  <Characters>6100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Пользователь</cp:lastModifiedBy>
  <cp:revision>2</cp:revision>
  <cp:lastPrinted>2022-07-19T05:32:00Z</cp:lastPrinted>
  <dcterms:created xsi:type="dcterms:W3CDTF">2022-07-21T05:47:00Z</dcterms:created>
  <dcterms:modified xsi:type="dcterms:W3CDTF">2022-07-21T05:47:00Z</dcterms:modified>
</cp:coreProperties>
</file>