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7E" w:rsidRDefault="0081307E" w:rsidP="0081307E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07E" w:rsidRDefault="0081307E" w:rsidP="0081307E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07E" w:rsidRDefault="0081307E" w:rsidP="0081307E">
      <w:pPr>
        <w:jc w:val="center"/>
        <w:rPr>
          <w:sz w:val="28"/>
        </w:rPr>
      </w:pPr>
    </w:p>
    <w:p w:rsidR="0081307E" w:rsidRDefault="0081307E" w:rsidP="0081307E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81307E" w:rsidRDefault="0081307E" w:rsidP="008130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81307E" w:rsidRDefault="0081307E" w:rsidP="0081307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81307E" w:rsidRDefault="0081307E" w:rsidP="0081307E">
      <w:pPr>
        <w:jc w:val="center"/>
        <w:rPr>
          <w:color w:val="000000"/>
          <w:sz w:val="10"/>
          <w:szCs w:val="10"/>
        </w:rPr>
      </w:pPr>
    </w:p>
    <w:p w:rsidR="0081307E" w:rsidRDefault="0081307E" w:rsidP="0081307E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81307E" w:rsidRDefault="0081307E" w:rsidP="0081307E">
      <w:pPr>
        <w:jc w:val="center"/>
        <w:rPr>
          <w:b/>
          <w:color w:val="000000"/>
          <w:sz w:val="28"/>
        </w:rPr>
      </w:pPr>
    </w:p>
    <w:p w:rsidR="0081307E" w:rsidRDefault="0081307E" w:rsidP="0081307E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81307E" w:rsidTr="00D92AAE">
        <w:trPr>
          <w:trHeight w:val="252"/>
        </w:trPr>
        <w:tc>
          <w:tcPr>
            <w:tcW w:w="3160" w:type="dxa"/>
            <w:hideMark/>
          </w:tcPr>
          <w:p w:rsidR="0081307E" w:rsidRDefault="0081307E" w:rsidP="00D92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 г.</w:t>
            </w:r>
          </w:p>
        </w:tc>
      </w:tr>
      <w:tr w:rsidR="0081307E" w:rsidTr="00D92AAE">
        <w:trPr>
          <w:trHeight w:val="252"/>
        </w:trPr>
        <w:tc>
          <w:tcPr>
            <w:tcW w:w="3160" w:type="dxa"/>
          </w:tcPr>
          <w:p w:rsidR="0081307E" w:rsidRDefault="0081307E" w:rsidP="00D92AAE">
            <w:pPr>
              <w:jc w:val="both"/>
              <w:rPr>
                <w:sz w:val="28"/>
                <w:szCs w:val="28"/>
              </w:rPr>
            </w:pPr>
          </w:p>
        </w:tc>
      </w:tr>
    </w:tbl>
    <w:p w:rsidR="0081307E" w:rsidRDefault="0081307E" w:rsidP="0081307E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81307E" w:rsidTr="00D92AAE">
        <w:trPr>
          <w:trHeight w:val="269"/>
        </w:trPr>
        <w:tc>
          <w:tcPr>
            <w:tcW w:w="1641" w:type="dxa"/>
            <w:hideMark/>
          </w:tcPr>
          <w:p w:rsidR="0081307E" w:rsidRDefault="0081307E" w:rsidP="0003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  <w:r w:rsidR="0003744B">
              <w:rPr>
                <w:sz w:val="28"/>
                <w:szCs w:val="28"/>
              </w:rPr>
              <w:t>51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</w:tc>
      </w:tr>
    </w:tbl>
    <w:p w:rsidR="0081307E" w:rsidRDefault="0081307E" w:rsidP="008130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81307E" w:rsidRDefault="0081307E" w:rsidP="008130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1307E" w:rsidTr="00D92AAE">
        <w:trPr>
          <w:trHeight w:val="311"/>
        </w:trPr>
        <w:tc>
          <w:tcPr>
            <w:tcW w:w="9889" w:type="dxa"/>
          </w:tcPr>
          <w:p w:rsidR="0081307E" w:rsidRDefault="0081307E" w:rsidP="00D92A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07E" w:rsidRDefault="0081307E" w:rsidP="00D92A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81307E" w:rsidRDefault="0081307E" w:rsidP="0081307E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81307E" w:rsidRDefault="0081307E" w:rsidP="0081307E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81307E" w:rsidRPr="00B63C60" w:rsidRDefault="0081307E" w:rsidP="0081307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</w:t>
      </w:r>
      <w:r w:rsidRPr="00B63C60">
        <w:rPr>
          <w:color w:val="000000"/>
        </w:rPr>
        <w:t>Нежилое помещение, распложенное по адресу: Красноярский край, г. Енисейск, ул. Ленина, д. 153, кв. 1.</w:t>
      </w:r>
    </w:p>
    <w:p w:rsidR="0081307E" w:rsidRPr="00B63C60" w:rsidRDefault="0081307E" w:rsidP="0081307E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 xml:space="preserve">Характеристика здания: наименование – Офис, назначение – нежилое, площадью 43,0 </w:t>
      </w:r>
      <w:proofErr w:type="spellStart"/>
      <w:r w:rsidRPr="00B63C60">
        <w:rPr>
          <w:color w:val="000000"/>
        </w:rPr>
        <w:t>кв</w:t>
      </w:r>
      <w:proofErr w:type="gramStart"/>
      <w:r w:rsidRPr="00B63C60">
        <w:rPr>
          <w:color w:val="000000"/>
        </w:rPr>
        <w:t>.м</w:t>
      </w:r>
      <w:proofErr w:type="spellEnd"/>
      <w:proofErr w:type="gramEnd"/>
      <w:r w:rsidRPr="00B63C60">
        <w:rPr>
          <w:color w:val="000000"/>
        </w:rPr>
        <w:t>, кадастровый номер: 24:47:0010125:82, реестровый номер  - 1.5-000000268, обременения не зарегистрированы.</w:t>
      </w:r>
    </w:p>
    <w:p w:rsidR="0081307E" w:rsidRDefault="0081307E" w:rsidP="0081307E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400 700,00 (четыреста тысяч семьсот рублей 00 копеек), согласно отчету об оценке рыночной стоимости от 04.05.2022 № 3777/2022 (ООО «Аналитик Центр»).</w:t>
      </w:r>
    </w:p>
    <w:p w:rsidR="0081307E" w:rsidRPr="00075000" w:rsidRDefault="0081307E" w:rsidP="0081307E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81307E" w:rsidRPr="00B63C60" w:rsidRDefault="0081307E" w:rsidP="0081307E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1.</w:t>
      </w:r>
      <w:r>
        <w:rPr>
          <w:color w:val="000000"/>
        </w:rPr>
        <w:t>2</w:t>
      </w:r>
      <w:r w:rsidRPr="00B63C60">
        <w:rPr>
          <w:color w:val="000000"/>
        </w:rPr>
        <w:t xml:space="preserve">.  </w:t>
      </w:r>
      <w:proofErr w:type="gramStart"/>
      <w:r w:rsidRPr="00B63C60">
        <w:rPr>
          <w:color w:val="000000"/>
        </w:rPr>
        <w:t xml:space="preserve">Транспортное средство – наименование – Грузовой фургон, марка (модель) – ГАЗ 2705,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81307E" w:rsidRDefault="0081307E" w:rsidP="0081307E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63 000,00 (шестьдесят три тысячи рублей 00 копеек), согласно отчету об оценке рыночной стоимости от 04.05.2022 № 4061/2022 (ООО «Аналитик Центр»).</w:t>
      </w:r>
    </w:p>
    <w:p w:rsidR="0081307E" w:rsidRPr="00075000" w:rsidRDefault="0081307E" w:rsidP="0081307E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81307E" w:rsidRPr="00B63C60" w:rsidRDefault="0081307E" w:rsidP="0081307E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t>1.</w:t>
      </w:r>
      <w:r>
        <w:rPr>
          <w:color w:val="000000"/>
        </w:rPr>
        <w:t>3</w:t>
      </w:r>
      <w:r w:rsidRPr="00B63C60">
        <w:rPr>
          <w:color w:val="000000"/>
        </w:rPr>
        <w:t xml:space="preserve">. </w:t>
      </w:r>
      <w:proofErr w:type="gramStart"/>
      <w:r w:rsidRPr="00B63C60">
        <w:rPr>
          <w:color w:val="000000"/>
        </w:rPr>
        <w:t xml:space="preserve">Транспортное средство – наименование –  Грузовой бортовой, марка (модель) ГАЗ 3307, мощность двигателя,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81307E" w:rsidRDefault="0081307E" w:rsidP="0081307E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60 000,00 (шестьдесят тысяч рублей 00 копеек), согласно отчету об оценке рыночной стоимости от 04.05.2022 № 4060/2022 (ООО «Аналитик Центр»).</w:t>
      </w:r>
    </w:p>
    <w:p w:rsidR="0081307E" w:rsidRPr="00B63C60" w:rsidRDefault="0081307E" w:rsidP="0081307E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81307E" w:rsidRPr="00B63C60" w:rsidRDefault="0081307E" w:rsidP="0081307E">
      <w:pPr>
        <w:pStyle w:val="a3"/>
        <w:ind w:firstLine="708"/>
        <w:rPr>
          <w:color w:val="000000"/>
        </w:rPr>
      </w:pPr>
      <w:r w:rsidRPr="00B63C60">
        <w:rPr>
          <w:color w:val="000000"/>
        </w:rPr>
        <w:lastRenderedPageBreak/>
        <w:t>1.</w:t>
      </w:r>
      <w:r>
        <w:rPr>
          <w:color w:val="000000"/>
        </w:rPr>
        <w:t>4</w:t>
      </w:r>
      <w:r w:rsidRPr="00B63C60">
        <w:rPr>
          <w:color w:val="000000"/>
        </w:rPr>
        <w:t xml:space="preserve">. </w:t>
      </w:r>
      <w:proofErr w:type="gramStart"/>
      <w:r w:rsidRPr="00B63C60">
        <w:rPr>
          <w:color w:val="000000"/>
        </w:rPr>
        <w:t xml:space="preserve">Транспортное средство – наименование - машина </w:t>
      </w:r>
      <w:proofErr w:type="spellStart"/>
      <w:r w:rsidRPr="00B63C60">
        <w:rPr>
          <w:color w:val="000000"/>
        </w:rPr>
        <w:t>илососная</w:t>
      </w:r>
      <w:proofErr w:type="spellEnd"/>
      <w:r w:rsidRPr="00B63C60">
        <w:rPr>
          <w:color w:val="000000"/>
        </w:rPr>
        <w:t xml:space="preserve">, марка (модель) – КО 510;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81307E" w:rsidRDefault="0081307E" w:rsidP="0081307E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50 000,00 (пятьдесят тысяч рублей 00 копеек), согласно отчету об оценке рыночной стоимости от 04.05.2022 № 4059/2022 (ООО «Аналитик Центр»).</w:t>
      </w:r>
    </w:p>
    <w:p w:rsidR="0081307E" w:rsidRDefault="0081307E" w:rsidP="0081307E">
      <w:pPr>
        <w:pStyle w:val="a3"/>
        <w:ind w:firstLine="708"/>
        <w:rPr>
          <w:color w:val="000000"/>
        </w:rPr>
      </w:pPr>
      <w:r w:rsidRPr="00075000">
        <w:rPr>
          <w:color w:val="000000"/>
        </w:rPr>
        <w:t>Установить шаг аукциона в размере 5,0 % от начальной цены продажи муниципального имущества.</w:t>
      </w:r>
    </w:p>
    <w:p w:rsidR="0081307E" w:rsidRDefault="0081307E" w:rsidP="0081307E">
      <w:pPr>
        <w:pStyle w:val="a3"/>
        <w:numPr>
          <w:ilvl w:val="0"/>
          <w:numId w:val="1"/>
        </w:numPr>
        <w:ind w:left="0" w:firstLine="709"/>
      </w:pPr>
      <w:r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81307E" w:rsidRDefault="0081307E" w:rsidP="0081307E">
      <w:pPr>
        <w:pStyle w:val="a3"/>
        <w:ind w:firstLine="708"/>
        <w:rPr>
          <w:rStyle w:val="a8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9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81307E" w:rsidRDefault="0081307E" w:rsidP="0081307E">
      <w:pPr>
        <w:pStyle w:val="a3"/>
        <w:ind w:firstLine="708"/>
        <w:rPr>
          <w:rStyle w:val="a8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10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11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81307E" w:rsidRDefault="0081307E" w:rsidP="0081307E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81307E" w:rsidRDefault="0081307E" w:rsidP="0081307E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>Контроль за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</w:t>
      </w:r>
      <w:r>
        <w:rPr>
          <w:color w:val="000000"/>
          <w:lang w:eastAsia="x-none"/>
        </w:rPr>
        <w:t>.</w:t>
      </w:r>
    </w:p>
    <w:p w:rsidR="0081307E" w:rsidRDefault="0081307E" w:rsidP="0081307E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81307E" w:rsidRDefault="0081307E" w:rsidP="0081307E">
      <w:pPr>
        <w:jc w:val="both"/>
        <w:rPr>
          <w:color w:val="000000"/>
        </w:rPr>
      </w:pPr>
    </w:p>
    <w:p w:rsidR="0081307E" w:rsidRDefault="0081307E" w:rsidP="0081307E">
      <w:pPr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</w:t>
      </w:r>
    </w:p>
    <w:p w:rsidR="0081307E" w:rsidRDefault="0081307E" w:rsidP="0081307E">
      <w:pPr>
        <w:jc w:val="both"/>
        <w:rPr>
          <w:color w:val="000000"/>
        </w:rPr>
      </w:pPr>
      <w:r>
        <w:rPr>
          <w:color w:val="000000"/>
        </w:rPr>
        <w:t xml:space="preserve">главы города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О.Ю. Тихонова</w:t>
      </w: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tabs>
          <w:tab w:val="left" w:pos="2235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jc w:val="both"/>
        <w:rPr>
          <w:color w:val="000000"/>
          <w:sz w:val="19"/>
          <w:szCs w:val="19"/>
        </w:rPr>
      </w:pPr>
    </w:p>
    <w:p w:rsidR="0081307E" w:rsidRDefault="0081307E" w:rsidP="0081307E">
      <w:pPr>
        <w:pStyle w:val="a5"/>
        <w:rPr>
          <w:sz w:val="20"/>
          <w:szCs w:val="20"/>
        </w:rPr>
      </w:pPr>
    </w:p>
    <w:p w:rsidR="0081307E" w:rsidRDefault="0081307E" w:rsidP="0081307E">
      <w:pPr>
        <w:pStyle w:val="a5"/>
        <w:rPr>
          <w:sz w:val="20"/>
          <w:szCs w:val="20"/>
        </w:rPr>
      </w:pPr>
    </w:p>
    <w:p w:rsidR="0081307E" w:rsidRDefault="0081307E" w:rsidP="0081307E">
      <w:pPr>
        <w:pStyle w:val="a5"/>
        <w:rPr>
          <w:sz w:val="20"/>
          <w:szCs w:val="20"/>
        </w:rPr>
      </w:pPr>
      <w:r w:rsidRPr="00BF4946">
        <w:rPr>
          <w:sz w:val="20"/>
          <w:szCs w:val="20"/>
        </w:rPr>
        <w:t xml:space="preserve">Степанова Наталья Владимировна </w:t>
      </w:r>
    </w:p>
    <w:p w:rsidR="0081307E" w:rsidRPr="00BF4946" w:rsidRDefault="0081307E" w:rsidP="0081307E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Рукавишникова Анна Валерьевна </w:t>
      </w:r>
    </w:p>
    <w:p w:rsidR="0081307E" w:rsidRDefault="0081307E" w:rsidP="0081307E">
      <w:pPr>
        <w:pStyle w:val="a5"/>
        <w:rPr>
          <w:color w:val="000000"/>
          <w:sz w:val="19"/>
          <w:szCs w:val="19"/>
        </w:rPr>
      </w:pPr>
      <w:r w:rsidRPr="00BF4946">
        <w:rPr>
          <w:sz w:val="20"/>
          <w:szCs w:val="20"/>
        </w:rPr>
        <w:t xml:space="preserve">Исп. </w:t>
      </w:r>
      <w:proofErr w:type="spellStart"/>
      <w:r w:rsidRPr="00BF4946">
        <w:rPr>
          <w:sz w:val="20"/>
          <w:szCs w:val="20"/>
        </w:rPr>
        <w:t>Мунина</w:t>
      </w:r>
      <w:proofErr w:type="spellEnd"/>
      <w:r w:rsidRPr="00BF4946">
        <w:rPr>
          <w:sz w:val="20"/>
          <w:szCs w:val="20"/>
        </w:rPr>
        <w:t xml:space="preserve"> Дарья Евгеньевна </w:t>
      </w:r>
    </w:p>
    <w:p w:rsidR="00615BCA" w:rsidRDefault="00615BCA"/>
    <w:sectPr w:rsidR="00615BCA" w:rsidSect="0081307E">
      <w:footerReference w:type="even" r:id="rId12"/>
      <w:footerReference w:type="default" r:id="rId13"/>
      <w:pgSz w:w="11909" w:h="16834"/>
      <w:pgMar w:top="426" w:right="709" w:bottom="426" w:left="1418" w:header="720" w:footer="2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44B">
      <w:r>
        <w:separator/>
      </w:r>
    </w:p>
  </w:endnote>
  <w:endnote w:type="continuationSeparator" w:id="0">
    <w:p w:rsidR="00000000" w:rsidRDefault="000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8130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0374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46" w:rsidRPr="00BF4946" w:rsidRDefault="0081307E" w:rsidP="00BF4946">
    <w:pPr>
      <w:pStyle w:val="a5"/>
    </w:pPr>
    <w:r w:rsidRPr="00BF49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44B">
      <w:r>
        <w:separator/>
      </w:r>
    </w:p>
  </w:footnote>
  <w:footnote w:type="continuationSeparator" w:id="0">
    <w:p w:rsidR="00000000" w:rsidRDefault="0003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C"/>
    <w:rsid w:val="0003744B"/>
    <w:rsid w:val="0043372C"/>
    <w:rsid w:val="00615BCA"/>
    <w:rsid w:val="008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307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3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1307E"/>
    <w:pPr>
      <w:jc w:val="both"/>
    </w:pPr>
  </w:style>
  <w:style w:type="character" w:customStyle="1" w:styleId="a4">
    <w:name w:val="Основной текст Знак"/>
    <w:basedOn w:val="a0"/>
    <w:link w:val="a3"/>
    <w:rsid w:val="00813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3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3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307E"/>
  </w:style>
  <w:style w:type="character" w:styleId="a8">
    <w:name w:val="Hyperlink"/>
    <w:uiPriority w:val="99"/>
    <w:unhideWhenUsed/>
    <w:rsid w:val="0081307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8130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307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3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1307E"/>
    <w:pPr>
      <w:jc w:val="both"/>
    </w:pPr>
  </w:style>
  <w:style w:type="character" w:customStyle="1" w:styleId="a4">
    <w:name w:val="Основной текст Знак"/>
    <w:basedOn w:val="a0"/>
    <w:link w:val="a3"/>
    <w:rsid w:val="00813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13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3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307E"/>
  </w:style>
  <w:style w:type="character" w:styleId="a8">
    <w:name w:val="Hyperlink"/>
    <w:uiPriority w:val="99"/>
    <w:unhideWhenUsed/>
    <w:rsid w:val="0081307E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8130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2022-08-19T04:18:00Z</dcterms:created>
  <dcterms:modified xsi:type="dcterms:W3CDTF">2022-08-23T03:45:00Z</dcterms:modified>
</cp:coreProperties>
</file>