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A3" w:rsidRDefault="00DA6F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FA3" w:rsidRDefault="00DA6F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6F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FA3" w:rsidRDefault="00DA6FA3">
            <w:pPr>
              <w:pStyle w:val="ConsPlusNormal"/>
            </w:pPr>
            <w:r>
              <w:t>5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FA3" w:rsidRDefault="00DA6FA3">
            <w:pPr>
              <w:pStyle w:val="ConsPlusNormal"/>
              <w:jc w:val="right"/>
            </w:pPr>
            <w:r>
              <w:t>N 5-1912</w:t>
            </w:r>
          </w:p>
        </w:tc>
      </w:tr>
    </w:tbl>
    <w:p w:rsidR="00DA6FA3" w:rsidRDefault="00DA6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jc w:val="center"/>
      </w:pPr>
      <w:r>
        <w:t>ЗАКОНОДАТЕЛЬНОЕ СОБРАНИЕ КРАСНОЯРСКОГО КРАЯ</w:t>
      </w:r>
    </w:p>
    <w:p w:rsidR="00DA6FA3" w:rsidRDefault="00DA6FA3">
      <w:pPr>
        <w:pStyle w:val="ConsPlusTitle"/>
        <w:jc w:val="center"/>
      </w:pPr>
    </w:p>
    <w:p w:rsidR="00DA6FA3" w:rsidRDefault="00DA6FA3">
      <w:pPr>
        <w:pStyle w:val="ConsPlusTitle"/>
        <w:jc w:val="center"/>
      </w:pPr>
      <w:r>
        <w:t>ЗАКОН</w:t>
      </w:r>
    </w:p>
    <w:p w:rsidR="00DA6FA3" w:rsidRDefault="00DA6FA3">
      <w:pPr>
        <w:pStyle w:val="ConsPlusTitle"/>
        <w:jc w:val="center"/>
      </w:pPr>
    </w:p>
    <w:p w:rsidR="00DA6FA3" w:rsidRDefault="00DA6FA3">
      <w:pPr>
        <w:pStyle w:val="ConsPlusTitle"/>
        <w:jc w:val="center"/>
      </w:pPr>
      <w:r>
        <w:t>КРАСНОЯРСКОГО КРАЯ</w:t>
      </w:r>
    </w:p>
    <w:p w:rsidR="00DA6FA3" w:rsidRDefault="00DA6FA3">
      <w:pPr>
        <w:pStyle w:val="ConsPlusTitle"/>
        <w:jc w:val="center"/>
      </w:pPr>
    </w:p>
    <w:p w:rsidR="00DA6FA3" w:rsidRDefault="00DA6FA3">
      <w:pPr>
        <w:pStyle w:val="ConsPlusTitle"/>
        <w:jc w:val="center"/>
      </w:pPr>
      <w:r>
        <w:t>О ПОРЯДКЕ РАЗРАБОТКИ И ПРИНЯТИЯ АДМИНИСТРАТИВНЫХ</w:t>
      </w:r>
    </w:p>
    <w:p w:rsidR="00DA6FA3" w:rsidRDefault="00DA6FA3">
      <w:pPr>
        <w:pStyle w:val="ConsPlusTitle"/>
        <w:jc w:val="center"/>
      </w:pPr>
      <w:r>
        <w:t>РЕГЛАМЕНТОВ ОСУЩЕСТВЛЕНИЯ МУНИЦИПАЛЬНОГО КОНТРОЛЯ</w:t>
      </w:r>
    </w:p>
    <w:p w:rsidR="00DA6FA3" w:rsidRDefault="00DA6FA3">
      <w:pPr>
        <w:pStyle w:val="ConsPlusTitle"/>
        <w:jc w:val="center"/>
      </w:pPr>
      <w:r>
        <w:t>И РЕГИОНАЛЬНОГО ГОСУДАРСТВЕННОГО КОНТРОЛЯ (НАДЗОРА),</w:t>
      </w:r>
    </w:p>
    <w:p w:rsidR="00DA6FA3" w:rsidRDefault="00DA6FA3">
      <w:pPr>
        <w:pStyle w:val="ConsPlusTitle"/>
        <w:jc w:val="center"/>
      </w:pPr>
      <w:r>
        <w:t>ПОЛНОМОЧИЯМИ ПО ОСУЩЕСТВЛЕНИЮ КОТОРОГО НАДЕЛЕНЫ ОРГАНЫ</w:t>
      </w:r>
    </w:p>
    <w:p w:rsidR="00DA6FA3" w:rsidRDefault="00DA6FA3">
      <w:pPr>
        <w:pStyle w:val="ConsPlusTitle"/>
        <w:jc w:val="center"/>
      </w:pPr>
      <w:r>
        <w:t>МЕСТНОГО САМОУПРАВЛЕНИЯ</w:t>
      </w:r>
    </w:p>
    <w:p w:rsidR="00DA6FA3" w:rsidRDefault="00DA6F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FA3" w:rsidRDefault="00DA6F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FA3" w:rsidRDefault="00DA6F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19.12.2017 N 4-1268)</w:t>
            </w:r>
          </w:p>
        </w:tc>
      </w:tr>
    </w:tbl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jc w:val="center"/>
        <w:outlineLvl w:val="0"/>
      </w:pPr>
      <w:r>
        <w:t>Глава 1. ОБЩИЕ ПОЛОЖЕНИЯ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6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устанавливает порядок разработки и принятия органами местного самоуправления муниципальных образований края (далее - органы местного самоуправления) административных регламентов осуществления муниципального контроля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(далее - региональный контроль), в соответствующих сферах деятельности (далее - регламенты), включая требования к ним.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2. Органы местного самоуправления, к компетенции которых относится разработка регламентов. Понятие регламента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Проекты регламентов разрабатываются органами местного самоуправления, осуществляющими муниципальный контроль (региональный контроль) в соответствующей сфере деятельности (далее - органы контроля).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Регламентом является муниципальный нормативный правовой акт, устанавливающий сроки и последовательность административных процедур (действий) органа муниципального контроля при осуществлении муниципального контроля в соответствующей сфере деятельности.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Регламентом осуществления регионального контроля является муниципальный нормативный правовой акт, устанавливающий сроки и последовательность административных процедур (действий) органа контроля при осуществлении регионального контроля в соответствии с типовым административным регламентом осуществления регионального государственного контроля (надзора), полномочиями по осуществлению которого наделены органы местного </w:t>
      </w:r>
      <w:r>
        <w:lastRenderedPageBreak/>
        <w:t>самоуправления, утверждаемым уполномоченным органом исполнительной власти края (далее - типовой регламент осуществления 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3. Регламент устанавливает порядок взаимодействия между структурными подразделениями органа контроля, его должностными лицами, взаимодействия органа контроля с физическими и юридическими лицами, органами государственной власти и иными органами местного самоуправления при осуществлении муниципального контроля (регионального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3. Требования к повышению качества осуществления муниципального контроля при разработке регламента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В целях повышения качества осуществления муниципального контроля орган местного самоуправления, осуществляющий муниципальный контроль, при разработке регламента предусматривает положения, направленные на упорядочение административных процедур (действий), устранение избыточных административных процедур (действий), а также меры ответственности должностных лиц органов местного самоуправления, осуществляющих муниципальный контроль, за несоблюдение ими требований регламента при выполнении административных процедур (действий).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Орган местного самоуправления, осуществляющий муниципальный контроль, разрабатывающий регламент, может предусмотреть в нем сокращенные сроки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 и Красноярского края, муниципальными правовыми актами, а также осуществление отдельных административных процедур (действий) в электронной форме.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4. Независимая экспертиза проекта регламента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лицами, принимавшими участие в разработке проекта регламента, а также организациями, находящимися в ведении органа контроля, являющегося разработчиком регламента.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bookmarkStart w:id="0" w:name="P46"/>
      <w:bookmarkEnd w:id="0"/>
      <w:r>
        <w:t>3. В целях проведения независимой экспертизы проект регламента подлежит размещению в сети Интернет на официальном сайте муниципального образования.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В случае отсутствия у муниципального района, городского округа официального сайта в сети Интернет проекты регламентов, разработанные органами контроля этого муниципального образования, размещаются на едином краевом портале "Красноярский край".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В случае отсутствия у поселения официального сайта в сети Интернет проекты регламентов, разработанные органами контроля поселения, подлежат размещению в сети Интернет на официальном сайте муниципального района, в состав которого входит поселение, а в случае отсутствия официального сайта в сети Интернет у муниципального района - на едином краевом </w:t>
      </w:r>
      <w:r>
        <w:lastRenderedPageBreak/>
        <w:t>портале "Красноярский край".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4. При размещении проекта регламента в сети Интернет указываются адрес для направления заключения независимой экспертизы и срок, установленный для проведения независимой экспертизы. Срок проведения независимой экспертизы не может быть менее одного месяца со дня размещения проекта регламента в сети Интернет.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5. Орган контроля обязан рассмотреть поступившие в установленный срок проведения независимой экспертизы заключения независимой экспертизы и принять решение по результатам каждой независимой экспертизы в течение 10 рабочих дней со дня окончания установленного срока проведения независимой экспертизы.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6. Непоступление в орган контроля заключения независимой экспертизы в установленный срок не является препятствием для проведения экспертизы проекта регламента уполномоченными органами местного самоуправления (структурными подразделениями местной администрации) (далее - уполномоченные органы).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5. Экспертиза проекта регламента, проводимая уполномоченными органами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Орган контроля готовит и представляет уполномоченным органам на экспертизу вместе с проектом регламента информацию об основных предполагаемых улучшениях осуществления муниципального контроля в случае принятия регламента осуществления муниципального контроля, сведения об учете рекомендаций независимой экспертизы и предложений заинтересованных организаций и граждан.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Экспертиза проекта регламента проводится уполномоченными органами в порядке и в сроки, установленные органами местного самоуправления.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2.1. Предметом экспертизы проекта регламента, проводимой уполномоченными органами,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организаций, а также соответствие проекта регламента нормативным правовым актам Российской Федерации, Красноярского края и муниципальным нормативным правовым актам.</w:t>
      </w:r>
    </w:p>
    <w:p w:rsidR="00DA6FA3" w:rsidRDefault="00DA6FA3">
      <w:pPr>
        <w:pStyle w:val="ConsPlusNormal"/>
        <w:jc w:val="both"/>
      </w:pPr>
      <w:r>
        <w:t xml:space="preserve">(п. 2.1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3. Орган контроля обеспечивает учет замечаний и предложений уполномоченных органов.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6. Утверждение регламента и размещение его в сети Интернет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Регламент утверждается нормативным правовым актом органа местного самоуправления в порядке, установленном для принятия муниципальных правовых актов.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2. Регламент размещается в сети Интернет в соответствии с </w:t>
      </w:r>
      <w:hyperlink w:anchor="P46" w:history="1">
        <w:r>
          <w:rPr>
            <w:color w:val="0000FF"/>
          </w:rPr>
          <w:t>пунктом 3 статьи 4</w:t>
        </w:r>
      </w:hyperlink>
      <w:r>
        <w:t xml:space="preserve"> настоящего Закона, а также в федеральной государственной информационной системе "Единый портал государственных и муниципальных услуг (функций)" в течение 10 рабочих дней со дня его утверждения.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3. Внесение изменений в регламент осуществляется в порядке, установленном настоящим Законом для разработки и утверждения регламента, за исключением внесения изменений в регламент в целях приведения его в соответствие с законодательством Российской Федерации и </w:t>
      </w:r>
      <w:r>
        <w:lastRenderedPageBreak/>
        <w:t>Красноярского края.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Внесение изменений в регламент в целях приведения его в соответствие с законодательством Российской Федерации и Красноярского края осуществляется в порядке, установленном для принятия муниципальных правовых актов.</w:t>
      </w:r>
    </w:p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jc w:val="center"/>
        <w:outlineLvl w:val="0"/>
      </w:pPr>
      <w:r>
        <w:t>Глава 2. ТРЕБОВАНИЯ К РЕГЛАМЕНТАМ</w:t>
      </w:r>
    </w:p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7. Наименование регламента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Наименование регламента осуществления муниципального контроля определяется с учетом формулировки, соответствующей редакции положения нормативного правового акта, которым предусмотрено осуществление муниципального контроля.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Наименование регламента осуществления регионального контроля определяется с учетом формулировки соответствующего вида регионального контроля, содержащейся в типовом регламенте осуществления регионального контроля.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8. Разделы регламента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В регламент включаются следующие разделы: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общие положения;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порядок информирования о муниципальном контроле (региональном контроле) и срок осуществления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порядок и формы контроля за осуществлением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органа контроля, а также его должностных лиц.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9. Требования к разделу регламента, устанавливающему общие положения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Раздел регламента, устанавливающий общие положения, состоит из следующих подразделов: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а) наименование муниципального контроля (регионального контроля);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б) наименование органа контроля. Если в осуществлении муниципального контроля (регионального контроля) участвуют иные органы или организации, то указываются все иные органы и организации, участие которых необходимо при осуществлении муниципального контроля (регионального контроля);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в) перечень нормативных правовых актов, регулирующих осуществление муниципального контроля (регионального контроля), с указанием их реквизитов и источников официального </w:t>
      </w:r>
      <w:r>
        <w:lastRenderedPageBreak/>
        <w:t>опубликования;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г) предмет муниципального контроля (регионального контроля);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д) права и обязанности органов местного самоуправления, должностных лиц органов местного самоуправления при осуществлении муниципального контроля (регионального контроля);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е) права и обязанности юридических лиц и индивидуальных предпринимателей, в отношении которых осуществляется муниципальный контроль (региональный контроль);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 (регионального контроля).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10. Требования к разделу регламента, устанавливающему порядок информирования о муниципальном контроле (региональном контроле) и срок осуществления муниципального контроля (регионального контроля)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Раздел регламента, устанавливающий порядок информирования о муниципальном контроле (региональном контроле) и срок осуществления муниципального контроля (регионального контроля), состоит из следующих подразделов: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порядок информирования об осуществлении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срок осуществления муниципального контроля (регионального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В подразделе регламента, устанавливающем порядок информирования об осуществлении муниципального контроля (регионального контроля), указываются следующие сведения: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информация о месте нахождения и графике работы органа контроля, его структурных подразделений, способы получения информации о месте нахождения и графиках работы иных органов и организаций, участвующих в осуществлении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 контроля, иных органов и организаций, участвующих в осуществлении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адреса официальных сайтов органов контроля, иных органов и организаций, участвующих в осуществлении муниципального контроля (регионального контроля), в сети Интернет, содержащих информацию о порядке осуществления муниципального контроля (регионального контроля), адреса их электронной почты;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порядок получения информации заинтересованными лицами по вопросам осуществления муниципального контроля (регионального контроля), сведений о ходе осуществления муниципального контроля (регионального контроля),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lastRenderedPageBreak/>
        <w:t xml:space="preserve">порядок, форма и место размещения указанной в </w:t>
      </w:r>
      <w:hyperlink w:anchor="P11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23" w:history="1">
        <w:r>
          <w:rPr>
            <w:color w:val="0000FF"/>
          </w:rPr>
          <w:t>пятом</w:t>
        </w:r>
      </w:hyperlink>
      <w:r>
        <w:t xml:space="preserve"> настоящего пункта информации, в том числе на стендах в местах осуществления муниципального контроля (регионального контроля), на официальном сайте органа контроля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3. В подразделе регламента, касающемся срока осуществления муниципального контроля (регионального контроля), указывается общий срок осуществления муниципального контроля (регионального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11. Требования к разделу регламента, устанавливающему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(регионального контроля), имеющих конечный результат и выделяемых в рамках осуществления муниципального контроля (регионального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В разделе указывается 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истребуемых органами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(регионального контроля).</w:t>
      </w:r>
    </w:p>
    <w:p w:rsidR="00DA6FA3" w:rsidRDefault="00DA6FA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Описание каждой административной процедуры содержит следующие элементы: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основания для начала административной процедуры;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сведения о должностном лице органа контроля,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(регионального контроля), содержат указание на конкретную должность, наименование этой должности указывается в тексте регламентов;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 xml:space="preserve">условия, порядок и срок приостановления осуществления муниципального контроля </w:t>
      </w:r>
      <w:r>
        <w:lastRenderedPageBreak/>
        <w:t>(регионального контроля) в случае, если возможность приостановления предусмотрена законодательством Российской Федерации, Красноярского края и муниципальными нормативными правовыми актами;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критерии принятия решений;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3. Административные процедуры также должны быть представлены в виде блок-схемы осуществления муниципального контроля (регионального контроля), которая приводится в приложении к регламенту.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12. Требования к разделу регламента, устанавливающему порядок и формы контроля за осуществлением муниципального контроля (регионального контроля)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Раздел регламента, устанавливающий порядок и формы контроля за осуществлением муниципального контроля (регионального контроля), состоит из следующих подразделов: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порядок осуществления текущего контроля за соблюдением и исполнением должностными лицами органа контроля положений регламента и иных нормативных правовых актов, устанавливающих требования к осуществлению муниципального контроля (регионального контроля), а также за принятием ими решений;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и внеплановых проверок полноты и качества осуществления муниципального контроля (регионального контроля), в том числе порядок и формы контроля за полнотой и качеством осуществления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ответственность должностных лиц органа контроля за решения и действия (бездействие), принимаемые (осуществляемые) ими в ходе осуществления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положения, характеризующие требования к порядку и формам контроля за осуществлением муниципального контроля (регионального контроля), в том числе со стороны граждан, их объединений и организаций.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13. Требования к разделу регламента, устанавливающему досудебный (внесудебный) порядок обжалования решений и действий (бездействия) органа контроля, а также его должностных лиц</w:t>
      </w:r>
    </w:p>
    <w:p w:rsidR="00DA6FA3" w:rsidRDefault="00DA6FA3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 xml:space="preserve">В разделе регламента, устанавливающем досудебный (внесудебный) порядок обжалования </w:t>
      </w:r>
      <w:r>
        <w:lastRenderedPageBreak/>
        <w:t>решений и действий (бездействия) органа контроля, а также его должностных лиц, указываются: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 (регионального контроля);</w:t>
      </w:r>
    </w:p>
    <w:p w:rsidR="00DA6FA3" w:rsidRDefault="00DA6FA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4-1268)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предмет досудебного (внесудебного) обжалования;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рассмотрения жалобы (в случае, если возможность приостановления рассмотрения жалобы предусмотрена федеральным законом или принятым на основании такого федерального закона федеральным нормативным правовым актом) и случаев, в которых ответ на жалобу не дается;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основания для начала процедуры досудебного (внесудебного) обжалования;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Title"/>
        <w:jc w:val="center"/>
        <w:outlineLvl w:val="0"/>
      </w:pPr>
      <w:r>
        <w:t>Глава 3. ЗАКЛЮЧИТЕЛЬНЫЕ ПОЛОЖЕНИЯ</w:t>
      </w:r>
    </w:p>
    <w:p w:rsidR="00DA6FA3" w:rsidRDefault="00DA6FA3">
      <w:pPr>
        <w:pStyle w:val="ConsPlusNormal"/>
        <w:jc w:val="center"/>
      </w:pPr>
    </w:p>
    <w:p w:rsidR="00DA6FA3" w:rsidRDefault="00DA6FA3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DA6FA3" w:rsidRDefault="00DA6FA3">
      <w:pPr>
        <w:pStyle w:val="ConsPlusNormal"/>
        <w:spacing w:before="220"/>
        <w:ind w:firstLine="540"/>
        <w:jc w:val="both"/>
      </w:pPr>
      <w:r>
        <w:t>2. Муниципальные нормативные правовые акты, изданные до вступления в силу настоящего Закона, приводятся в соответствие с ним в течение трех месяцев.</w:t>
      </w: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jc w:val="right"/>
      </w:pPr>
      <w:r>
        <w:t>Губернатор</w:t>
      </w:r>
    </w:p>
    <w:p w:rsidR="00DA6FA3" w:rsidRDefault="00DA6FA3">
      <w:pPr>
        <w:pStyle w:val="ConsPlusNormal"/>
        <w:jc w:val="right"/>
      </w:pPr>
      <w:r>
        <w:t>Красноярского края</w:t>
      </w:r>
    </w:p>
    <w:p w:rsidR="00DA6FA3" w:rsidRDefault="00DA6FA3">
      <w:pPr>
        <w:pStyle w:val="ConsPlusNormal"/>
        <w:jc w:val="right"/>
      </w:pPr>
      <w:r>
        <w:t>Л.В.КУЗНЕЦОВ</w:t>
      </w:r>
    </w:p>
    <w:p w:rsidR="00DA6FA3" w:rsidRDefault="00DA6FA3">
      <w:pPr>
        <w:pStyle w:val="ConsPlusNormal"/>
        <w:jc w:val="right"/>
      </w:pPr>
      <w:r>
        <w:t>18.12.2013</w:t>
      </w:r>
    </w:p>
    <w:p w:rsidR="00DA6FA3" w:rsidRDefault="00DA6FA3">
      <w:pPr>
        <w:pStyle w:val="ConsPlusNormal"/>
        <w:jc w:val="right"/>
      </w:pPr>
    </w:p>
    <w:p w:rsidR="00DA6FA3" w:rsidRDefault="00DA6FA3">
      <w:pPr>
        <w:pStyle w:val="ConsPlusNormal"/>
        <w:ind w:firstLine="540"/>
        <w:jc w:val="both"/>
      </w:pPr>
    </w:p>
    <w:p w:rsidR="00DA6FA3" w:rsidRDefault="00DA6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3" w:name="_GoBack"/>
      <w:bookmarkEnd w:id="3"/>
    </w:p>
    <w:sectPr w:rsidR="00E024CB" w:rsidSect="0059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A3"/>
    <w:rsid w:val="00DA6FA3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E90B-9ED8-4F06-86D6-FD8C8B0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127203D1CDD81DC745078F0E8E3A1068A4791078FE641333A3B53D35EFF741E2563E52FAD26D6947FF684DB5886B62B1C401B3D95CE676F1D7CF03jBT5H" TargetMode="External"/><Relationship Id="rId18" Type="http://schemas.openxmlformats.org/officeDocument/2006/relationships/hyperlink" Target="consultantplus://offline/ref=49127203D1CDD81DC745078F0E8E3A1068A4791078FE641333A3B53D35EFF741E2563E52FAD26D6947FF684DB6886B62B1C401B3D95CE676F1D7CF03jBT5H" TargetMode="External"/><Relationship Id="rId26" Type="http://schemas.openxmlformats.org/officeDocument/2006/relationships/hyperlink" Target="consultantplus://offline/ref=49127203D1CDD81DC745078F0E8E3A1068A4791078FE641333A3B53D35EFF741E2563E52FAD26D6947FF684BB1886B62B1C401B3D95CE676F1D7CF03jBT5H" TargetMode="External"/><Relationship Id="rId39" Type="http://schemas.openxmlformats.org/officeDocument/2006/relationships/hyperlink" Target="consultantplus://offline/ref=49127203D1CDD81DC745078F0E8E3A1068A4791078FE641333A3B53D35EFF741E2563E52FAD26D6947FF684ABD886B62B1C401B3D95CE676F1D7CF03jBT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127203D1CDD81DC745078F0E8E3A1068A4791078FE641333A3B53D35EFF741E2563E52FAD26D6947FF684CB4886B62B1C401B3D95CE676F1D7CF03jBT5H" TargetMode="External"/><Relationship Id="rId34" Type="http://schemas.openxmlformats.org/officeDocument/2006/relationships/hyperlink" Target="consultantplus://offline/ref=49127203D1CDD81DC745078F0E8E3A1068A4791078FE641333A3B53D35EFF741E2563E52FAD26D6947FF684BBC886B62B1C401B3D95CE676F1D7CF03jBT5H" TargetMode="External"/><Relationship Id="rId42" Type="http://schemas.openxmlformats.org/officeDocument/2006/relationships/hyperlink" Target="consultantplus://offline/ref=49127203D1CDD81DC745078F0E8E3A1068A4791078FE641333A3B53D35EFF741E2563E52FAD26D6947FF6849B4886B62B1C401B3D95CE676F1D7CF03jBT5H" TargetMode="External"/><Relationship Id="rId47" Type="http://schemas.openxmlformats.org/officeDocument/2006/relationships/hyperlink" Target="consultantplus://offline/ref=49127203D1CDD81DC745078F0E8E3A1068A4791078FE641333A3B53D35EFF741E2563E52FAD26D6947FF6849B2886B62B1C401B3D95CE676F1D7CF03jBT5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9127203D1CDD81DC745078F0E8E3A1068A4791078FE641333A3B53D35EFF741E2563E52FAD26D6947FF684EB5886B62B1C401B3D95CE676F1D7CF03jBT5H" TargetMode="External"/><Relationship Id="rId12" Type="http://schemas.openxmlformats.org/officeDocument/2006/relationships/hyperlink" Target="consultantplus://offline/ref=49127203D1CDD81DC745078F0E8E3A1068A4791078FE641333A3B53D35EFF741E2563E52FAD26D6947FF684DB5886B62B1C401B3D95CE676F1D7CF03jBT5H" TargetMode="External"/><Relationship Id="rId17" Type="http://schemas.openxmlformats.org/officeDocument/2006/relationships/hyperlink" Target="consultantplus://offline/ref=49127203D1CDD81DC745078F0E8E3A1068A4791078FE641333A3B53D35EFF741E2563E52FAD26D6947FF684DB7886B62B1C401B3D95CE676F1D7CF03jBT5H" TargetMode="External"/><Relationship Id="rId25" Type="http://schemas.openxmlformats.org/officeDocument/2006/relationships/hyperlink" Target="consultantplus://offline/ref=49127203D1CDD81DC745078F0E8E3A1068A4791078FE641333A3B53D35EFF741E2563E52FAD26D6947FF684BB1886B62B1C401B3D95CE676F1D7CF03jBT5H" TargetMode="External"/><Relationship Id="rId33" Type="http://schemas.openxmlformats.org/officeDocument/2006/relationships/hyperlink" Target="consultantplus://offline/ref=49127203D1CDD81DC745078F0E8E3A1068A4791078FE641333A3B53D35EFF741E2563E52FAD26D6947FF684BBD886B62B1C401B3D95CE676F1D7CF03jBT5H" TargetMode="External"/><Relationship Id="rId38" Type="http://schemas.openxmlformats.org/officeDocument/2006/relationships/hyperlink" Target="consultantplus://offline/ref=49127203D1CDD81DC745078F0E8E3A1068A4791078FE641333A3B53D35EFF741E2563E52FAD26D6947FF684AB2886B62B1C401B3D95CE676F1D7CF03jBT5H" TargetMode="External"/><Relationship Id="rId46" Type="http://schemas.openxmlformats.org/officeDocument/2006/relationships/hyperlink" Target="consultantplus://offline/ref=49127203D1CDD81DC745078F0E8E3A1068A4791078FE641333A3B53D35EFF741E2563E52FAD26D6947FF6849B0886B62B1C401B3D95CE676F1D7CF03jBT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127203D1CDD81DC745078F0E8E3A1068A4791078FE641333A3B53D35EFF741E2563E52FAD26D6947FF684DB5886B62B1C401B3D95CE676F1D7CF03jBT5H" TargetMode="External"/><Relationship Id="rId20" Type="http://schemas.openxmlformats.org/officeDocument/2006/relationships/hyperlink" Target="consultantplus://offline/ref=49127203D1CDD81DC745078F0E8E3A1068A4791078FE641333A3B53D35EFF741E2563E52FAD26D6947FF684DB3886B62B1C401B3D95CE676F1D7CF03jBT5H" TargetMode="External"/><Relationship Id="rId29" Type="http://schemas.openxmlformats.org/officeDocument/2006/relationships/hyperlink" Target="consultantplus://offline/ref=49127203D1CDD81DC745078F0E8E3A1068A4791078FE641333A3B53D35EFF741E2563E52FAD26D6947FF684BB3886B62B1C401B3D95CE676F1D7CF03jBT5H" TargetMode="External"/><Relationship Id="rId41" Type="http://schemas.openxmlformats.org/officeDocument/2006/relationships/hyperlink" Target="consultantplus://offline/ref=49127203D1CDD81DC745078F0E8E3A1068A4791078FE641333A3B53D35EFF741E2563E52FAD26D6947FF6849B4886B62B1C401B3D95CE676F1D7CF03jBT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27203D1CDD81DC745198218E2651F68AC27157AF86E4C6FF1B36A6ABFF114A216380FB89D343903AA654EBC9D3E31EB930CB3jDT9H" TargetMode="External"/><Relationship Id="rId11" Type="http://schemas.openxmlformats.org/officeDocument/2006/relationships/hyperlink" Target="consultantplus://offline/ref=49127203D1CDD81DC745078F0E8E3A1068A4791078FE641333A3B53D35EFF741E2563E52FAD26D6947FF684EB3886B62B1C401B3D95CE676F1D7CF03jBT5H" TargetMode="External"/><Relationship Id="rId24" Type="http://schemas.openxmlformats.org/officeDocument/2006/relationships/hyperlink" Target="consultantplus://offline/ref=49127203D1CDD81DC745078F0E8E3A1068A4791078FE641333A3B53D35EFF741E2563E52FAD26D6947FF684CB6886B62B1C401B3D95CE676F1D7CF03jBT5H" TargetMode="External"/><Relationship Id="rId32" Type="http://schemas.openxmlformats.org/officeDocument/2006/relationships/hyperlink" Target="consultantplus://offline/ref=49127203D1CDD81DC745078F0E8E3A1068A4791078FE641333A3B53D35EFF741E2563E52FAD26D6947FF684BB2886B62B1C401B3D95CE676F1D7CF03jBT5H" TargetMode="External"/><Relationship Id="rId37" Type="http://schemas.openxmlformats.org/officeDocument/2006/relationships/hyperlink" Target="consultantplus://offline/ref=49127203D1CDD81DC745078F0E8E3A1068A4791078FE641333A3B53D35EFF741E2563E52FAD26D6947FF684AB1886B62B1C401B3D95CE676F1D7CF03jBT5H" TargetMode="External"/><Relationship Id="rId40" Type="http://schemas.openxmlformats.org/officeDocument/2006/relationships/hyperlink" Target="consultantplus://offline/ref=49127203D1CDD81DC745078F0E8E3A1068A4791078FE641333A3B53D35EFF741E2563E52FAD26D6947FF684ABC886B62B1C401B3D95CE676F1D7CF03jBT5H" TargetMode="External"/><Relationship Id="rId45" Type="http://schemas.openxmlformats.org/officeDocument/2006/relationships/hyperlink" Target="consultantplus://offline/ref=49127203D1CDD81DC745078F0E8E3A1068A4791078FE641333A3B53D35EFF741E2563E52FAD26D6947FF6849B1886B62B1C401B3D95CE676F1D7CF03jBT5H" TargetMode="External"/><Relationship Id="rId5" Type="http://schemas.openxmlformats.org/officeDocument/2006/relationships/hyperlink" Target="consultantplus://offline/ref=49127203D1CDD81DC745078F0E8E3A1068A4791078FE641333A3B53D35EFF741E2563E52FAD26D6947FF684FBD886B62B1C401B3D95CE676F1D7CF03jBT5H" TargetMode="External"/><Relationship Id="rId15" Type="http://schemas.openxmlformats.org/officeDocument/2006/relationships/hyperlink" Target="consultantplus://offline/ref=49127203D1CDD81DC745078F0E8E3A1068A4791078FE641333A3B53D35EFF741E2563E52FAD26D6947FF684DB5886B62B1C401B3D95CE676F1D7CF03jBT5H" TargetMode="External"/><Relationship Id="rId23" Type="http://schemas.openxmlformats.org/officeDocument/2006/relationships/hyperlink" Target="consultantplus://offline/ref=49127203D1CDD81DC745078F0E8E3A1068A4791078FE641333A3B53D35EFF741E2563E52FAD26D6947FF684CB7886B62B1C401B3D95CE676F1D7CF03jBT5H" TargetMode="External"/><Relationship Id="rId28" Type="http://schemas.openxmlformats.org/officeDocument/2006/relationships/hyperlink" Target="consultantplus://offline/ref=49127203D1CDD81DC745078F0E8E3A1068A4791078FE641333A3B53D35EFF741E2563E52FAD26D6947FF684BB1886B62B1C401B3D95CE676F1D7CF03jBT5H" TargetMode="External"/><Relationship Id="rId36" Type="http://schemas.openxmlformats.org/officeDocument/2006/relationships/hyperlink" Target="consultantplus://offline/ref=49127203D1CDD81DC745078F0E8E3A1068A4791078FE641333A3B53D35EFF741E2563E52FAD26D6947FF684AB6886B62B1C401B3D95CE676F1D7CF03jBT5H" TargetMode="External"/><Relationship Id="rId49" Type="http://schemas.openxmlformats.org/officeDocument/2006/relationships/hyperlink" Target="consultantplus://offline/ref=49127203D1CDD81DC745078F0E8E3A1068A4791078FE641333A3B53D35EFF741E2563E52FAD26D6947FF6849BD886B62B1C401B3D95CE676F1D7CF03jBT5H" TargetMode="External"/><Relationship Id="rId10" Type="http://schemas.openxmlformats.org/officeDocument/2006/relationships/hyperlink" Target="consultantplus://offline/ref=49127203D1CDD81DC745078F0E8E3A1068A4791078FE641333A3B53D35EFF741E2563E52FAD26D6947FF684EB0886B62B1C401B3D95CE676F1D7CF03jBT5H" TargetMode="External"/><Relationship Id="rId19" Type="http://schemas.openxmlformats.org/officeDocument/2006/relationships/hyperlink" Target="consultantplus://offline/ref=49127203D1CDD81DC745078F0E8E3A1068A4791078FE641333A3B53D35EFF741E2563E52FAD26D6947FF684DB0886B62B1C401B3D95CE676F1D7CF03jBT5H" TargetMode="External"/><Relationship Id="rId31" Type="http://schemas.openxmlformats.org/officeDocument/2006/relationships/hyperlink" Target="consultantplus://offline/ref=49127203D1CDD81DC745078F0E8E3A1068A4791078FE641333A3B53D35EFF741E2563E52FAD26D6947FF684BB2886B62B1C401B3D95CE676F1D7CF03jBT5H" TargetMode="External"/><Relationship Id="rId44" Type="http://schemas.openxmlformats.org/officeDocument/2006/relationships/hyperlink" Target="consultantplus://offline/ref=49127203D1CDD81DC745078F0E8E3A1068A4791078FE641333A3B53D35EFF741E2563E52FAD26D6947FF6849B6886B62B1C401B3D95CE676F1D7CF03jBT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127203D1CDD81DC745078F0E8E3A1068A4791078FE641333A3B53D35EFF741E2563E52FAD26D6947FF684EB6886B62B1C401B3D95CE676F1D7CF03jBT5H" TargetMode="External"/><Relationship Id="rId14" Type="http://schemas.openxmlformats.org/officeDocument/2006/relationships/hyperlink" Target="consultantplus://offline/ref=49127203D1CDD81DC745078F0E8E3A1068A4791078FE641333A3B53D35EFF741E2563E52FAD26D6947FF684DB5886B62B1C401B3D95CE676F1D7CF03jBT5H" TargetMode="External"/><Relationship Id="rId22" Type="http://schemas.openxmlformats.org/officeDocument/2006/relationships/hyperlink" Target="consultantplus://offline/ref=49127203D1CDD81DC745078F0E8E3A1068A4791078FE641333A3B53D35EFF741E2563E52FAD26D6947FF684CB4886B62B1C401B3D95CE676F1D7CF03jBT5H" TargetMode="External"/><Relationship Id="rId27" Type="http://schemas.openxmlformats.org/officeDocument/2006/relationships/hyperlink" Target="consultantplus://offline/ref=49127203D1CDD81DC745078F0E8E3A1068A4791078FE641333A3B53D35EFF741E2563E52FAD26D6947FF684BB1886B62B1C401B3D95CE676F1D7CF03jBT5H" TargetMode="External"/><Relationship Id="rId30" Type="http://schemas.openxmlformats.org/officeDocument/2006/relationships/hyperlink" Target="consultantplus://offline/ref=49127203D1CDD81DC745078F0E8E3A1068A4791078FE641333A3B53D35EFF741E2563E52FAD26D6947FF684BB2886B62B1C401B3D95CE676F1D7CF03jBT5H" TargetMode="External"/><Relationship Id="rId35" Type="http://schemas.openxmlformats.org/officeDocument/2006/relationships/hyperlink" Target="consultantplus://offline/ref=49127203D1CDD81DC745078F0E8E3A1068A4791078FE641333A3B53D35EFF741E2563E52FAD26D6947FF684AB5886B62B1C401B3D95CE676F1D7CF03jBT5H" TargetMode="External"/><Relationship Id="rId43" Type="http://schemas.openxmlformats.org/officeDocument/2006/relationships/hyperlink" Target="consultantplus://offline/ref=49127203D1CDD81DC745078F0E8E3A1068A4791078FE641333A3B53D35EFF741E2563E52FAD26D6947FF6849B7886B62B1C401B3D95CE676F1D7CF03jBT5H" TargetMode="External"/><Relationship Id="rId48" Type="http://schemas.openxmlformats.org/officeDocument/2006/relationships/hyperlink" Target="consultantplus://offline/ref=49127203D1CDD81DC745078F0E8E3A1068A4791078FE641333A3B53D35EFF741E2563E52FAD26D6947FF6849B2886B62B1C401B3D95CE676F1D7CF03jBT5H" TargetMode="External"/><Relationship Id="rId8" Type="http://schemas.openxmlformats.org/officeDocument/2006/relationships/hyperlink" Target="consultantplus://offline/ref=49127203D1CDD81DC745078F0E8E3A1068A4791078FE641333A3B53D35EFF741E2563E52FAD26D6947FF684EB7886B62B1C401B3D95CE676F1D7CF03jBT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2019-12-19T07:19:00Z</dcterms:created>
  <dcterms:modified xsi:type="dcterms:W3CDTF">2019-12-19T07:20:00Z</dcterms:modified>
</cp:coreProperties>
</file>