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B7" w:rsidRPr="00FB2C79" w:rsidRDefault="009853B7" w:rsidP="00985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C7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E4922" w:rsidRDefault="009853B7" w:rsidP="009853B7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B2C79">
        <w:rPr>
          <w:rFonts w:ascii="Times New Roman" w:hAnsi="Times New Roman" w:cs="Times New Roman"/>
          <w:sz w:val="28"/>
          <w:szCs w:val="28"/>
        </w:rPr>
        <w:t>Перспективный ПЛАН работы</w:t>
      </w:r>
    </w:p>
    <w:p w:rsidR="009853B7" w:rsidRPr="00FB2C79" w:rsidRDefault="009853B7" w:rsidP="009853B7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B2C79">
        <w:rPr>
          <w:rFonts w:ascii="Times New Roman" w:hAnsi="Times New Roman" w:cs="Times New Roman"/>
          <w:sz w:val="28"/>
          <w:szCs w:val="28"/>
        </w:rPr>
        <w:t xml:space="preserve"> комиссии по муниципальной собственности, экономической политике и земельным отношениям </w:t>
      </w:r>
    </w:p>
    <w:p w:rsidR="009853B7" w:rsidRDefault="009853B7" w:rsidP="00985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C79">
        <w:rPr>
          <w:rFonts w:ascii="Times New Roman" w:hAnsi="Times New Roman" w:cs="Times New Roman"/>
          <w:sz w:val="28"/>
          <w:szCs w:val="28"/>
        </w:rPr>
        <w:t>на первый квартал 2017 года</w:t>
      </w:r>
    </w:p>
    <w:p w:rsidR="009853B7" w:rsidRPr="00FB2C79" w:rsidRDefault="009853B7" w:rsidP="00985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9214"/>
        <w:gridCol w:w="2693"/>
      </w:tblGrid>
      <w:tr w:rsidR="009853B7" w:rsidRPr="00FB2C79" w:rsidTr="00CE4922">
        <w:trPr>
          <w:trHeight w:val="409"/>
        </w:trPr>
        <w:tc>
          <w:tcPr>
            <w:tcW w:w="1277" w:type="dxa"/>
          </w:tcPr>
          <w:p w:rsidR="009853B7" w:rsidRPr="00FB2C79" w:rsidRDefault="009853B7" w:rsidP="0046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9853B7" w:rsidRPr="00FB2C79" w:rsidRDefault="009853B7" w:rsidP="0046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853B7" w:rsidRPr="00FB2C79" w:rsidRDefault="009853B7" w:rsidP="0046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14" w:type="dxa"/>
          </w:tcPr>
          <w:p w:rsidR="009853B7" w:rsidRPr="00FB2C79" w:rsidRDefault="009853B7" w:rsidP="0046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плановых вопросов</w:t>
            </w:r>
          </w:p>
        </w:tc>
        <w:tc>
          <w:tcPr>
            <w:tcW w:w="2693" w:type="dxa"/>
          </w:tcPr>
          <w:p w:rsidR="009853B7" w:rsidRPr="00FB2C79" w:rsidRDefault="009853B7" w:rsidP="0046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информации в комиссию</w:t>
            </w:r>
          </w:p>
        </w:tc>
      </w:tr>
      <w:tr w:rsidR="009853B7" w:rsidRPr="00FB2C79" w:rsidTr="00CE4922">
        <w:trPr>
          <w:trHeight w:val="558"/>
        </w:trPr>
        <w:tc>
          <w:tcPr>
            <w:tcW w:w="1277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Решений городского Совета, принятых в 2016г.</w:t>
            </w:r>
          </w:p>
          <w:p w:rsidR="009853B7" w:rsidRDefault="009853B7" w:rsidP="0046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комиссии на 2017г.</w:t>
            </w:r>
          </w:p>
          <w:p w:rsidR="00B332AF" w:rsidRPr="00FB2C79" w:rsidRDefault="00B332AF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вопросы, требующие срочного рассмотрения</w:t>
            </w:r>
          </w:p>
        </w:tc>
        <w:tc>
          <w:tcPr>
            <w:tcW w:w="2693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B7" w:rsidRPr="00FB2C79" w:rsidTr="00CE4922">
        <w:tc>
          <w:tcPr>
            <w:tcW w:w="1277" w:type="dxa"/>
            <w:vMerge w:val="restart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214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выполнении «Комплексной программы социально-экономического развития города Енисейска до 2020 года» за период 2013- 2016 гг.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Стратегии социально-экономического развития города Енисейска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работе отдела экономического развития и торговли Администрации города по обеспечению соблюдения требований действующего законодательства, регулирующего розничную продажу алкогольной продукции на территории города Енисейска</w:t>
            </w:r>
            <w:bookmarkStart w:id="0" w:name="_GoBack"/>
            <w:bookmarkEnd w:id="0"/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по развитию туристских ресурсов в городе Енисейске в рамках подготовки к празднованию 400-летия города.</w:t>
            </w:r>
          </w:p>
        </w:tc>
        <w:tc>
          <w:tcPr>
            <w:tcW w:w="2693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До 01.02.2017г.</w:t>
            </w:r>
          </w:p>
        </w:tc>
      </w:tr>
      <w:tr w:rsidR="009853B7" w:rsidRPr="00FB2C79" w:rsidTr="00CE4922">
        <w:tc>
          <w:tcPr>
            <w:tcW w:w="1277" w:type="dxa"/>
            <w:vMerge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9214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приватизации муниципального имущества города Енисейска в 2016 году. 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рабочей группы, созданной Распоряжением Председателя городского Совета в целях осуществления контроля за исполнением принятых городским Советом НПА и эффективном управлением муниципальным жилым фондом. 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выполнение Решения, принятого на совместном заседании комиссий по муниципальному имуществу и ЖКХ в отношении водозаборного сооружения в. Горская.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результатах инвентаризации муниципальной собственности за 2016г.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администрации города по организации    контроля    за    поступлением    арендной    платы в бюджет города   за    использование муниципального имущества и земельных участков.</w:t>
            </w:r>
          </w:p>
        </w:tc>
        <w:tc>
          <w:tcPr>
            <w:tcW w:w="2693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До 01.02.2017г.</w:t>
            </w:r>
          </w:p>
        </w:tc>
      </w:tr>
      <w:tr w:rsidR="009853B7" w:rsidRPr="00FB2C79" w:rsidTr="00CE4922">
        <w:tc>
          <w:tcPr>
            <w:tcW w:w="1277" w:type="dxa"/>
            <w:vMerge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Земля, градостроительная деятельность</w:t>
            </w:r>
          </w:p>
        </w:tc>
        <w:tc>
          <w:tcPr>
            <w:tcW w:w="9214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мероприятиях Отдела строительства и архитектуры администрации города по обеспечению территории города планировочной документацией.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мероприятиях администрации города по муниципальному земельному контролю, выявлению нарушений земельного законодательства и условий договоров аренды.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в отношении несанкционированных объектов наружной рекламы на территории города.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по организации размещения нестационарных объектов торговли на территории города Енисейска.</w:t>
            </w:r>
          </w:p>
        </w:tc>
        <w:tc>
          <w:tcPr>
            <w:tcW w:w="2693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До 01.02.2017г.</w:t>
            </w:r>
          </w:p>
        </w:tc>
      </w:tr>
      <w:tr w:rsidR="009853B7" w:rsidRPr="00FB2C79" w:rsidTr="00CE4922">
        <w:tc>
          <w:tcPr>
            <w:tcW w:w="1277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214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работе Отдела экономического развития и торговли Администрации города по взаимодействию с бизнесом, созданию благоприятных условий для привлечения инвестиций и развития инновационной деятельности на территории города Енисейска в 2016г. План работы в данном направлении на 2017-2019гг. годах.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Енисейска по организации сельскохозяйственных ярмарок.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Администрации города по созданию благоприятного климата для субъектов инвестиционной деятельности на территории города.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по привлечению частных инвесторов для строительства городских объектов, в том числе и на основе государственно-частного партнерства.</w:t>
            </w:r>
          </w:p>
        </w:tc>
        <w:tc>
          <w:tcPr>
            <w:tcW w:w="2693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До 01.03.2017г.</w:t>
            </w:r>
          </w:p>
        </w:tc>
      </w:tr>
      <w:tr w:rsidR="009853B7" w:rsidRPr="00FB2C79" w:rsidTr="00CE4922">
        <w:tc>
          <w:tcPr>
            <w:tcW w:w="1277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9214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исполнений Решений городского Совета (нормативных правовых актов)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11-113 Об утверждении Положения о порядке управления и распоряжения муниципальным имуществом города Енисейска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13-131 Об утверждении Порядка планирования приватизации муниципального имущества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13-132 Об утверждении Порядка принятия решений об условиях приватизации муниципального имущества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13-133 Об утверждении Порядка оплаты имущества, находящегося в муниципальной собственности города Енисейска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13-135 Об утверждении Порядка определения состава имущества, закрепляемого за муниципальными унитарными предприятиями и муниципальными учрежден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36-262 Об утверждении </w:t>
            </w:r>
            <w:proofErr w:type="gramStart"/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Положения  об</w:t>
            </w:r>
            <w:proofErr w:type="gramEnd"/>
            <w:r w:rsidRPr="00FB2C79">
              <w:rPr>
                <w:rFonts w:ascii="Times New Roman" w:hAnsi="Times New Roman" w:cs="Times New Roman"/>
                <w:sz w:val="24"/>
                <w:szCs w:val="24"/>
              </w:rPr>
              <w:t xml:space="preserve">   учете  и ведении реестра  муниципального имущества города Енисейска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41-283 Об утверждении Положения о концессионных соглашениях в отношении объектов недвижимого имущества, находящихся в муниципальной собственности города Енисейска</w:t>
            </w:r>
          </w:p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47-318 Об утверждении Положения о порядке передачи муниципального имущества в безвозмездное пользование</w:t>
            </w:r>
          </w:p>
        </w:tc>
        <w:tc>
          <w:tcPr>
            <w:tcW w:w="2693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01.03.2017г.</w:t>
            </w:r>
          </w:p>
        </w:tc>
      </w:tr>
      <w:tr w:rsidR="009853B7" w:rsidRPr="00FB2C79" w:rsidTr="00CE4922">
        <w:tc>
          <w:tcPr>
            <w:tcW w:w="1277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Земля, градостроительная деятельность</w:t>
            </w:r>
          </w:p>
        </w:tc>
        <w:tc>
          <w:tcPr>
            <w:tcW w:w="9214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исполнений Решений городского Совета (нормативных правовых актов)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38-266 Об утверждении Правил размещения объектов наружной рекламы и информации в городе Енисейске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38-267 Об утверждении положения о порядке предоставления гражданам и юридическим лицам земельных участков, расположенных в границах города Енисейска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7-78 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 Енисейск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7-79 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 Енисейск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7-80 Об утверждении порядка определения цены земельного участка, находящегося в собственности муниципального образования город Енисейск, при заключении договора купли-продажи без проведения торгов</w:t>
            </w:r>
          </w:p>
          <w:p w:rsidR="009853B7" w:rsidRPr="00FB2C79" w:rsidRDefault="009853B7" w:rsidP="004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Решение 13-111 Об утверждении Положения по организации и проведению торгов (конкурсов, аукционов) по продаже земельных участков, находящихся в государственной или муниципальной собственности, или права на заключение договоров аренды земельных участков на территории города Енисейска</w:t>
            </w:r>
          </w:p>
        </w:tc>
        <w:tc>
          <w:tcPr>
            <w:tcW w:w="2693" w:type="dxa"/>
          </w:tcPr>
          <w:p w:rsidR="009853B7" w:rsidRPr="00FB2C79" w:rsidRDefault="009853B7" w:rsidP="004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9">
              <w:rPr>
                <w:rFonts w:ascii="Times New Roman" w:hAnsi="Times New Roman" w:cs="Times New Roman"/>
                <w:sz w:val="24"/>
                <w:szCs w:val="24"/>
              </w:rPr>
              <w:t>До 01.03.2017г.</w:t>
            </w:r>
          </w:p>
        </w:tc>
      </w:tr>
    </w:tbl>
    <w:p w:rsidR="009853B7" w:rsidRPr="00FB2C79" w:rsidRDefault="009853B7" w:rsidP="009853B7">
      <w:pPr>
        <w:rPr>
          <w:rFonts w:ascii="Arial Narrow" w:hAnsi="Arial Narrow"/>
          <w:sz w:val="28"/>
          <w:szCs w:val="28"/>
        </w:rPr>
      </w:pPr>
    </w:p>
    <w:p w:rsidR="009853B7" w:rsidRDefault="009853B7" w:rsidP="003C66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E4922" w:rsidRDefault="00CE4922" w:rsidP="003C66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E4922" w:rsidRDefault="00CE4922" w:rsidP="003C66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E4922" w:rsidRDefault="00CE4922" w:rsidP="003C66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E4922" w:rsidRDefault="00CE4922" w:rsidP="00CE4922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E4922" w:rsidSect="009853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C6686" w:rsidRPr="00CE4922" w:rsidRDefault="003C6686" w:rsidP="00CE4922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E492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6686" w:rsidRPr="003C6686" w:rsidRDefault="003C6686" w:rsidP="003C66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6686" w:rsidRPr="003C6686" w:rsidRDefault="003C6686" w:rsidP="00CE4922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6686">
        <w:rPr>
          <w:rFonts w:ascii="Times New Roman" w:hAnsi="Times New Roman" w:cs="Times New Roman"/>
          <w:b/>
          <w:sz w:val="28"/>
          <w:szCs w:val="28"/>
        </w:rPr>
        <w:t>В соответствии со ст.2 Положения «</w:t>
      </w:r>
      <w:r w:rsidRPr="003C66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C6686">
        <w:rPr>
          <w:rFonts w:ascii="Times New Roman" w:hAnsi="Times New Roman" w:cs="Times New Roman"/>
          <w:b/>
          <w:sz w:val="28"/>
          <w:szCs w:val="28"/>
        </w:rPr>
        <w:t>порядке управления и распоряжения муниципальным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686">
        <w:rPr>
          <w:rFonts w:ascii="Times New Roman" w:hAnsi="Times New Roman" w:cs="Times New Roman"/>
          <w:b/>
          <w:sz w:val="28"/>
          <w:szCs w:val="28"/>
        </w:rPr>
        <w:t xml:space="preserve">имуществом города </w:t>
      </w:r>
      <w:r w:rsidRPr="003C6686">
        <w:rPr>
          <w:rFonts w:ascii="Times New Roman" w:hAnsi="Times New Roman" w:cs="Times New Roman"/>
          <w:b/>
          <w:sz w:val="28"/>
          <w:szCs w:val="28"/>
        </w:rPr>
        <w:t>Е</w:t>
      </w:r>
      <w:r w:rsidRPr="003C6686">
        <w:rPr>
          <w:rFonts w:ascii="Times New Roman" w:hAnsi="Times New Roman" w:cs="Times New Roman"/>
          <w:b/>
          <w:sz w:val="28"/>
          <w:szCs w:val="28"/>
        </w:rPr>
        <w:t xml:space="preserve">нисейска», утвержденного Решением </w:t>
      </w:r>
      <w:r w:rsidRPr="003C6686">
        <w:rPr>
          <w:rFonts w:ascii="Times New Roman" w:hAnsi="Times New Roman" w:cs="Times New Roman"/>
          <w:b/>
          <w:sz w:val="28"/>
          <w:szCs w:val="28"/>
        </w:rPr>
        <w:t>Енисейского городского Совета депутатов</w:t>
      </w:r>
      <w:r w:rsidRPr="003C6686">
        <w:rPr>
          <w:rFonts w:ascii="Times New Roman" w:hAnsi="Times New Roman" w:cs="Times New Roman"/>
          <w:b/>
          <w:sz w:val="28"/>
          <w:szCs w:val="28"/>
        </w:rPr>
        <w:t xml:space="preserve"> от 31 августа 2016 г. N 11-113 прошу подготовить на утверждение городским Советом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перечни муниципального имущества</w:t>
      </w:r>
      <w:r w:rsidRPr="003C6686">
        <w:rPr>
          <w:rFonts w:ascii="Times New Roman" w:hAnsi="Times New Roman" w:cs="Times New Roman"/>
          <w:b/>
          <w:sz w:val="28"/>
          <w:szCs w:val="28"/>
        </w:rPr>
        <w:t>:</w:t>
      </w:r>
    </w:p>
    <w:p w:rsidR="003C6686" w:rsidRPr="003C6686" w:rsidRDefault="003C6686" w:rsidP="00CE49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86">
        <w:rPr>
          <w:rFonts w:ascii="Times New Roman" w:hAnsi="Times New Roman" w:cs="Times New Roman"/>
          <w:sz w:val="28"/>
          <w:szCs w:val="28"/>
        </w:rPr>
        <w:t>-</w:t>
      </w:r>
      <w:r w:rsidRPr="003C6686">
        <w:rPr>
          <w:rFonts w:ascii="Times New Roman" w:hAnsi="Times New Roman" w:cs="Times New Roman"/>
          <w:sz w:val="28"/>
          <w:szCs w:val="28"/>
        </w:rPr>
        <w:t xml:space="preserve"> перечень (категории) объектов муниципальной собственности, не подлежащих отчуждению;</w:t>
      </w:r>
    </w:p>
    <w:p w:rsidR="003C6686" w:rsidRPr="003C6686" w:rsidRDefault="003C6686" w:rsidP="00CE49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 w:rsidRPr="003C6686">
        <w:rPr>
          <w:rFonts w:ascii="Times New Roman" w:hAnsi="Times New Roman" w:cs="Times New Roman"/>
          <w:sz w:val="28"/>
          <w:szCs w:val="28"/>
        </w:rPr>
        <w:t>-</w:t>
      </w:r>
      <w:r w:rsidRPr="003C6686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6686" w:rsidRPr="003C6686" w:rsidRDefault="003C6686" w:rsidP="00CE49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86">
        <w:rPr>
          <w:rFonts w:ascii="Times New Roman" w:hAnsi="Times New Roman" w:cs="Times New Roman"/>
          <w:sz w:val="28"/>
          <w:szCs w:val="28"/>
        </w:rPr>
        <w:t>-</w:t>
      </w:r>
      <w:r w:rsidRPr="003C6686">
        <w:rPr>
          <w:rFonts w:ascii="Times New Roman" w:hAnsi="Times New Roman" w:cs="Times New Roman"/>
          <w:sz w:val="28"/>
          <w:szCs w:val="28"/>
        </w:rPr>
        <w:t xml:space="preserve"> перечень объектов муниципального имущества, определяемого в качестве объектов инвестиционной деятельности, а также объектов концессионных соглашений;</w:t>
      </w:r>
    </w:p>
    <w:p w:rsidR="003C6686" w:rsidRPr="003C6686" w:rsidRDefault="003C6686" w:rsidP="00CE49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86">
        <w:rPr>
          <w:rFonts w:ascii="Times New Roman" w:hAnsi="Times New Roman" w:cs="Times New Roman"/>
          <w:sz w:val="28"/>
          <w:szCs w:val="28"/>
        </w:rPr>
        <w:t>-</w:t>
      </w:r>
      <w:r w:rsidRPr="003C6686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имущества, которые могут быть предметом залога</w:t>
      </w:r>
      <w:r w:rsidRPr="003C6686">
        <w:rPr>
          <w:rFonts w:ascii="Times New Roman" w:hAnsi="Times New Roman" w:cs="Times New Roman"/>
          <w:sz w:val="28"/>
          <w:szCs w:val="28"/>
        </w:rPr>
        <w:t>.</w:t>
      </w:r>
    </w:p>
    <w:p w:rsidR="001F5895" w:rsidRDefault="001F5895"/>
    <w:sectPr w:rsidR="001F5895" w:rsidSect="00CE492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86"/>
    <w:rsid w:val="001F5895"/>
    <w:rsid w:val="003C6686"/>
    <w:rsid w:val="00574150"/>
    <w:rsid w:val="009853B7"/>
    <w:rsid w:val="00B332AF"/>
    <w:rsid w:val="00C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93BE"/>
  <w15:chartTrackingRefBased/>
  <w15:docId w15:val="{DA6C2848-4FF9-4EAB-A0A0-8708C3B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2017-01-18T01:40:00Z</cp:lastPrinted>
  <dcterms:created xsi:type="dcterms:W3CDTF">2017-01-18T02:30:00Z</dcterms:created>
  <dcterms:modified xsi:type="dcterms:W3CDTF">2017-01-18T02:30:00Z</dcterms:modified>
</cp:coreProperties>
</file>