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C" w:rsidRDefault="00F5161F" w:rsidP="008E6FFC">
      <w:pPr>
        <w:jc w:val="center"/>
        <w:rPr>
          <w:b/>
          <w:sz w:val="28"/>
        </w:rPr>
      </w:pPr>
      <w:r>
        <w:rPr>
          <w:b/>
          <w:noProof/>
          <w:color w:val="808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95pt;margin-top:-27.25pt;width:63pt;height:61.8pt;z-index:251658240;mso-wrap-distance-left:9.05pt;mso-wrap-distance-top:0;mso-wrap-distance-right:9.05pt;mso-wrap-distance-bottom:0;mso-position-horizontal-relative:page;mso-position-vertical-relative:text" o:allowincell="f">
            <v:imagedata r:id="rId5" o:title=""/>
            <w10:wrap anchorx="page"/>
          </v:shape>
          <o:OLEObject Type="Embed" ProgID="Word.Picture.8" ShapeID="_x0000_s1026" DrawAspect="Content" ObjectID="_1623229264" r:id="rId6"/>
        </w:object>
      </w:r>
    </w:p>
    <w:p w:rsidR="008E6FFC" w:rsidRDefault="008E6FFC" w:rsidP="008E6FFC">
      <w:pPr>
        <w:jc w:val="center"/>
        <w:rPr>
          <w:b/>
          <w:sz w:val="32"/>
          <w:szCs w:val="32"/>
        </w:rPr>
      </w:pPr>
    </w:p>
    <w:p w:rsidR="008E6FFC" w:rsidRPr="00046C2A" w:rsidRDefault="008E6FFC" w:rsidP="008E6FFC">
      <w:pPr>
        <w:jc w:val="center"/>
        <w:rPr>
          <w:b/>
          <w:sz w:val="32"/>
          <w:szCs w:val="32"/>
        </w:rPr>
      </w:pPr>
      <w:r w:rsidRPr="00046C2A">
        <w:rPr>
          <w:b/>
          <w:sz w:val="32"/>
          <w:szCs w:val="32"/>
        </w:rPr>
        <w:t>АДМИНИСТРАЦИЯ ГОРОДА ЕНИСЕЙСКА</w:t>
      </w:r>
    </w:p>
    <w:p w:rsidR="008E6FFC" w:rsidRPr="00046C2A" w:rsidRDefault="008E6FFC" w:rsidP="008E6FFC">
      <w:pPr>
        <w:pStyle w:val="3"/>
        <w:rPr>
          <w:sz w:val="32"/>
          <w:szCs w:val="32"/>
        </w:rPr>
      </w:pPr>
      <w:r w:rsidRPr="00046C2A">
        <w:rPr>
          <w:sz w:val="32"/>
          <w:szCs w:val="32"/>
        </w:rPr>
        <w:t>Красноярского края</w:t>
      </w:r>
    </w:p>
    <w:p w:rsidR="008E6FFC" w:rsidRDefault="008E6FFC" w:rsidP="008E6FFC">
      <w:pPr>
        <w:jc w:val="center"/>
        <w:rPr>
          <w:b/>
          <w:sz w:val="28"/>
        </w:rPr>
      </w:pPr>
    </w:p>
    <w:p w:rsidR="008E6FFC" w:rsidRDefault="008E6FFC" w:rsidP="008E6FFC">
      <w:pPr>
        <w:jc w:val="center"/>
        <w:rPr>
          <w:b/>
          <w:sz w:val="28"/>
        </w:rPr>
      </w:pPr>
    </w:p>
    <w:p w:rsidR="008E6FFC" w:rsidRPr="00046C2A" w:rsidRDefault="008E6FFC" w:rsidP="008E6FFC">
      <w:pPr>
        <w:pStyle w:val="2"/>
        <w:rPr>
          <w:sz w:val="44"/>
          <w:szCs w:val="44"/>
        </w:rPr>
      </w:pPr>
      <w:r w:rsidRPr="00046C2A">
        <w:rPr>
          <w:sz w:val="44"/>
          <w:szCs w:val="44"/>
        </w:rPr>
        <w:t>РАСПОРЯЖЕНИЕ</w:t>
      </w:r>
    </w:p>
    <w:p w:rsidR="008E6FFC" w:rsidRDefault="008E6FFC" w:rsidP="008E6FFC">
      <w:pPr>
        <w:jc w:val="center"/>
        <w:rPr>
          <w:b/>
          <w:sz w:val="28"/>
        </w:rPr>
      </w:pPr>
    </w:p>
    <w:p w:rsidR="008E6FFC" w:rsidRDefault="008E6FFC" w:rsidP="008E6FFC">
      <w:pPr>
        <w:jc w:val="center"/>
        <w:rPr>
          <w:b/>
          <w:sz w:val="28"/>
        </w:rPr>
      </w:pPr>
    </w:p>
    <w:p w:rsidR="008E6FFC" w:rsidRPr="009A6F40" w:rsidRDefault="008E6FFC" w:rsidP="008E6FFC">
      <w:pPr>
        <w:rPr>
          <w:sz w:val="28"/>
          <w:szCs w:val="28"/>
        </w:rPr>
      </w:pPr>
      <w:r w:rsidRPr="009A6F40">
        <w:rPr>
          <w:sz w:val="28"/>
          <w:szCs w:val="28"/>
        </w:rPr>
        <w:t xml:space="preserve">«20» июня 2019 г.                   </w:t>
      </w:r>
      <w:r>
        <w:rPr>
          <w:sz w:val="28"/>
          <w:szCs w:val="28"/>
        </w:rPr>
        <w:t xml:space="preserve"> </w:t>
      </w:r>
      <w:r w:rsidRPr="009A6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A6F40">
        <w:rPr>
          <w:sz w:val="28"/>
          <w:szCs w:val="28"/>
        </w:rPr>
        <w:t xml:space="preserve">   г. Енисейск          </w:t>
      </w:r>
      <w:r>
        <w:rPr>
          <w:sz w:val="28"/>
          <w:szCs w:val="28"/>
        </w:rPr>
        <w:t xml:space="preserve">                               </w:t>
      </w:r>
      <w:r w:rsidRPr="009A6F40">
        <w:rPr>
          <w:sz w:val="28"/>
          <w:szCs w:val="28"/>
        </w:rPr>
        <w:t xml:space="preserve"> №</w:t>
      </w:r>
      <w:r>
        <w:rPr>
          <w:sz w:val="28"/>
          <w:szCs w:val="28"/>
        </w:rPr>
        <w:t>624</w:t>
      </w:r>
      <w:r w:rsidRPr="009A6F40">
        <w:rPr>
          <w:sz w:val="28"/>
          <w:szCs w:val="28"/>
        </w:rPr>
        <w:t>-р</w:t>
      </w:r>
    </w:p>
    <w:p w:rsidR="008E6FFC" w:rsidRDefault="008E6FFC" w:rsidP="008E6FFC">
      <w:pPr>
        <w:rPr>
          <w:b/>
          <w:sz w:val="28"/>
          <w:szCs w:val="28"/>
        </w:rPr>
      </w:pPr>
    </w:p>
    <w:p w:rsidR="008E6FFC" w:rsidRPr="009A6F40" w:rsidRDefault="008E6FFC" w:rsidP="008E6FFC">
      <w:pPr>
        <w:rPr>
          <w:b/>
          <w:sz w:val="28"/>
          <w:szCs w:val="28"/>
        </w:rPr>
      </w:pPr>
    </w:p>
    <w:p w:rsidR="008E6FFC" w:rsidRPr="009A6F40" w:rsidRDefault="008E6FFC" w:rsidP="008E6FFC">
      <w:pPr>
        <w:jc w:val="center"/>
        <w:rPr>
          <w:sz w:val="28"/>
          <w:szCs w:val="28"/>
        </w:rPr>
      </w:pPr>
      <w:r w:rsidRPr="009A6F40">
        <w:rPr>
          <w:sz w:val="28"/>
          <w:szCs w:val="28"/>
        </w:rPr>
        <w:t xml:space="preserve">О проведении </w:t>
      </w:r>
      <w:r w:rsidRPr="009A6F40">
        <w:rPr>
          <w:sz w:val="28"/>
          <w:szCs w:val="28"/>
          <w:lang w:val="en-US"/>
        </w:rPr>
        <w:t>XIV</w:t>
      </w:r>
      <w:r w:rsidRPr="009A6F40">
        <w:rPr>
          <w:sz w:val="28"/>
          <w:szCs w:val="28"/>
        </w:rPr>
        <w:t>Августовской ярмарки</w:t>
      </w:r>
    </w:p>
    <w:p w:rsidR="008E6FFC" w:rsidRDefault="008E6FFC" w:rsidP="008E6FFC">
      <w:pPr>
        <w:pStyle w:val="a3"/>
        <w:ind w:firstLine="709"/>
        <w:jc w:val="both"/>
        <w:rPr>
          <w:szCs w:val="28"/>
        </w:rPr>
      </w:pPr>
    </w:p>
    <w:p w:rsidR="008E6FFC" w:rsidRPr="009A6F40" w:rsidRDefault="008E6FFC" w:rsidP="008E6FF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9A6F40">
        <w:rPr>
          <w:szCs w:val="28"/>
        </w:rPr>
        <w:t xml:space="preserve">уководствуясь статьями 2, </w:t>
      </w:r>
      <w:r w:rsidRPr="009A6F40">
        <w:rPr>
          <w:bCs/>
          <w:szCs w:val="28"/>
        </w:rPr>
        <w:t xml:space="preserve">5, 8, 43, 46 </w:t>
      </w:r>
      <w:r w:rsidRPr="009A6F40">
        <w:rPr>
          <w:szCs w:val="28"/>
        </w:rPr>
        <w:t>Устава города Енисейска, в соответствии со Стратегией социально-экономического развития города Енисейска Красноярского края до 2030 года, утвержденной решением Енисейского городского Совета</w:t>
      </w:r>
      <w:r>
        <w:rPr>
          <w:szCs w:val="28"/>
        </w:rPr>
        <w:t xml:space="preserve"> от 18 марта 2019 г. № 41-330:</w:t>
      </w:r>
    </w:p>
    <w:p w:rsidR="008E6FFC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9A6F40">
        <w:rPr>
          <w:szCs w:val="28"/>
        </w:rPr>
        <w:t xml:space="preserve">твердить </w:t>
      </w:r>
      <w:r>
        <w:rPr>
          <w:szCs w:val="28"/>
        </w:rPr>
        <w:t xml:space="preserve">дату </w:t>
      </w:r>
      <w:r w:rsidRPr="009A6F40">
        <w:rPr>
          <w:szCs w:val="28"/>
        </w:rPr>
        <w:t xml:space="preserve">проведения </w:t>
      </w:r>
      <w:r w:rsidRPr="009A6F40">
        <w:rPr>
          <w:szCs w:val="28"/>
          <w:lang w:val="en-US"/>
        </w:rPr>
        <w:t>XIV</w:t>
      </w:r>
      <w:r w:rsidRPr="009A6F40">
        <w:rPr>
          <w:szCs w:val="28"/>
        </w:rPr>
        <w:t xml:space="preserve"> Августовской ярмарки 10 августа 2019 года.</w:t>
      </w:r>
    </w:p>
    <w:p w:rsidR="008E6FFC" w:rsidRPr="009A6F40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с</w:t>
      </w:r>
      <w:r w:rsidRPr="009A6F40">
        <w:rPr>
          <w:szCs w:val="28"/>
        </w:rPr>
        <w:t xml:space="preserve">остав организационного комитета по подготовке и проведению </w:t>
      </w:r>
      <w:r w:rsidRPr="009A6F40">
        <w:rPr>
          <w:szCs w:val="28"/>
          <w:lang w:val="en-US"/>
        </w:rPr>
        <w:t>XIV</w:t>
      </w:r>
      <w:r w:rsidRPr="009A6F40">
        <w:rPr>
          <w:szCs w:val="28"/>
        </w:rPr>
        <w:t xml:space="preserve"> Августовской ярмарки согласно приложению 1 к настоящему распоряжению.</w:t>
      </w:r>
    </w:p>
    <w:p w:rsidR="008E6FFC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9A6F40">
        <w:rPr>
          <w:szCs w:val="28"/>
        </w:rPr>
        <w:t xml:space="preserve">твердить Положение о проведении </w:t>
      </w:r>
      <w:r w:rsidRPr="009A6F40">
        <w:rPr>
          <w:szCs w:val="28"/>
          <w:lang w:val="en-US"/>
        </w:rPr>
        <w:t>XIV</w:t>
      </w:r>
      <w:r w:rsidRPr="009A6F40">
        <w:rPr>
          <w:szCs w:val="28"/>
        </w:rPr>
        <w:t xml:space="preserve"> Августовской ярмарки согласно приложению 2 к настоящему </w:t>
      </w:r>
      <w:r>
        <w:rPr>
          <w:szCs w:val="28"/>
        </w:rPr>
        <w:t>распоряжению</w:t>
      </w:r>
      <w:r w:rsidRPr="009A6F40">
        <w:rPr>
          <w:szCs w:val="28"/>
        </w:rPr>
        <w:t xml:space="preserve">. </w:t>
      </w:r>
    </w:p>
    <w:p w:rsidR="008E6FFC" w:rsidRPr="009A6F40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распоряжение в еженедельной городской газете «Енисейск-Плюс» и на официальном Интернет-портале органов местного самоуправления города Енисейска </w:t>
      </w:r>
      <w:hyperlink r:id="rId7" w:history="1">
        <w:r w:rsidRPr="00CF66ED">
          <w:rPr>
            <w:rStyle w:val="a5"/>
          </w:rPr>
          <w:t>www.eniseysk.com</w:t>
        </w:r>
      </w:hyperlink>
      <w:r w:rsidRPr="00DB6420">
        <w:rPr>
          <w:color w:val="000000" w:themeColor="text1"/>
        </w:rPr>
        <w:t>.</w:t>
      </w:r>
    </w:p>
    <w:p w:rsidR="008E6FFC" w:rsidRPr="009A6F40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9A6F40">
        <w:rPr>
          <w:szCs w:val="28"/>
        </w:rPr>
        <w:t xml:space="preserve">Контроль за выполнением данного </w:t>
      </w:r>
      <w:r>
        <w:rPr>
          <w:szCs w:val="28"/>
        </w:rPr>
        <w:t>распоряжения</w:t>
      </w:r>
      <w:r w:rsidRPr="009A6F40">
        <w:rPr>
          <w:szCs w:val="28"/>
        </w:rPr>
        <w:t xml:space="preserve"> оставляю за собой.</w:t>
      </w:r>
    </w:p>
    <w:p w:rsidR="008E6FFC" w:rsidRPr="009A6F40" w:rsidRDefault="008E6FFC" w:rsidP="008E6FFC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Распоряжение</w:t>
      </w:r>
      <w:r w:rsidRPr="009A6F40">
        <w:rPr>
          <w:szCs w:val="28"/>
        </w:rPr>
        <w:t xml:space="preserve"> вступает в силу с момента подписания.</w:t>
      </w:r>
    </w:p>
    <w:p w:rsidR="008E6FFC" w:rsidRPr="009A6F40" w:rsidRDefault="008E6FFC" w:rsidP="008E6FFC">
      <w:pPr>
        <w:pStyle w:val="a3"/>
        <w:ind w:left="360" w:firstLine="0"/>
        <w:jc w:val="both"/>
        <w:rPr>
          <w:szCs w:val="28"/>
        </w:rPr>
      </w:pPr>
    </w:p>
    <w:p w:rsidR="008E6FFC" w:rsidRPr="009A6F40" w:rsidRDefault="008E6FFC" w:rsidP="008E6FFC">
      <w:pPr>
        <w:pStyle w:val="a3"/>
        <w:ind w:left="360" w:firstLine="0"/>
        <w:jc w:val="both"/>
        <w:rPr>
          <w:szCs w:val="28"/>
        </w:rPr>
      </w:pPr>
    </w:p>
    <w:p w:rsidR="008E6FFC" w:rsidRPr="009A6F40" w:rsidRDefault="008E6FFC" w:rsidP="008E6FFC">
      <w:pPr>
        <w:pStyle w:val="a3"/>
        <w:ind w:left="360" w:firstLine="0"/>
        <w:jc w:val="both"/>
        <w:rPr>
          <w:szCs w:val="28"/>
        </w:rPr>
      </w:pPr>
    </w:p>
    <w:p w:rsidR="008E6FFC" w:rsidRPr="009A6F40" w:rsidRDefault="008E6FFC" w:rsidP="008E6FFC">
      <w:pPr>
        <w:pStyle w:val="a3"/>
        <w:ind w:firstLine="0"/>
        <w:jc w:val="both"/>
        <w:rPr>
          <w:szCs w:val="28"/>
        </w:rPr>
      </w:pPr>
      <w:r w:rsidRPr="009A6F40">
        <w:rPr>
          <w:szCs w:val="28"/>
        </w:rPr>
        <w:t xml:space="preserve">Глава города                                                                                   В.В. Никольский </w:t>
      </w:r>
    </w:p>
    <w:p w:rsidR="008E6FFC" w:rsidRPr="009A6F40" w:rsidRDefault="008E6FFC" w:rsidP="008E6FFC">
      <w:pPr>
        <w:pStyle w:val="a3"/>
        <w:ind w:left="360" w:firstLine="0"/>
        <w:jc w:val="both"/>
        <w:rPr>
          <w:szCs w:val="28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Default="008E6FFC" w:rsidP="008E6FFC">
      <w:pPr>
        <w:pStyle w:val="a3"/>
        <w:ind w:left="360" w:firstLine="0"/>
        <w:jc w:val="both"/>
        <w:rPr>
          <w:sz w:val="26"/>
          <w:szCs w:val="26"/>
        </w:rPr>
      </w:pPr>
    </w:p>
    <w:p w:rsidR="008E6FFC" w:rsidRPr="009A6F40" w:rsidRDefault="008E6FFC" w:rsidP="008E6FFC">
      <w:pPr>
        <w:pStyle w:val="a3"/>
        <w:ind w:firstLine="0"/>
        <w:jc w:val="both"/>
        <w:rPr>
          <w:sz w:val="20"/>
        </w:rPr>
      </w:pPr>
      <w:proofErr w:type="spellStart"/>
      <w:r w:rsidRPr="009A6F40">
        <w:rPr>
          <w:sz w:val="20"/>
        </w:rPr>
        <w:t>Помалейко</w:t>
      </w:r>
      <w:proofErr w:type="spellEnd"/>
      <w:r w:rsidRPr="009A6F40">
        <w:rPr>
          <w:sz w:val="20"/>
        </w:rPr>
        <w:t xml:space="preserve"> Надежда Геннад</w:t>
      </w:r>
      <w:r>
        <w:rPr>
          <w:sz w:val="20"/>
        </w:rPr>
        <w:t>ь</w:t>
      </w:r>
      <w:r w:rsidRPr="009A6F40">
        <w:rPr>
          <w:sz w:val="20"/>
        </w:rPr>
        <w:t>евна</w:t>
      </w:r>
    </w:p>
    <w:p w:rsidR="008E6FFC" w:rsidRDefault="008E6FFC" w:rsidP="008E6FFC">
      <w:pPr>
        <w:pStyle w:val="a3"/>
        <w:ind w:firstLine="0"/>
        <w:jc w:val="both"/>
        <w:rPr>
          <w:sz w:val="20"/>
        </w:rPr>
      </w:pPr>
      <w:r w:rsidRPr="009A6F40">
        <w:rPr>
          <w:sz w:val="20"/>
        </w:rPr>
        <w:t>8 (391-95</w:t>
      </w:r>
      <w:proofErr w:type="gramStart"/>
      <w:r w:rsidRPr="009A6F40">
        <w:rPr>
          <w:sz w:val="20"/>
        </w:rPr>
        <w:t>)  2</w:t>
      </w:r>
      <w:proofErr w:type="gramEnd"/>
      <w:r w:rsidRPr="009A6F40">
        <w:rPr>
          <w:sz w:val="20"/>
        </w:rPr>
        <w:t>-26-84</w:t>
      </w:r>
    </w:p>
    <w:p w:rsidR="00FA1C77" w:rsidRPr="00FA1C77" w:rsidRDefault="00FA1C77" w:rsidP="00FA1C77">
      <w:pPr>
        <w:pStyle w:val="a3"/>
        <w:ind w:left="5954" w:firstLine="0"/>
        <w:jc w:val="both"/>
        <w:rPr>
          <w:sz w:val="20"/>
        </w:rPr>
      </w:pPr>
      <w:r w:rsidRPr="00FA1C77">
        <w:rPr>
          <w:sz w:val="20"/>
        </w:rPr>
        <w:lastRenderedPageBreak/>
        <w:t xml:space="preserve">Приложение № 1 </w:t>
      </w:r>
    </w:p>
    <w:p w:rsidR="00FA1C77" w:rsidRPr="00FA1C77" w:rsidRDefault="00FA1C77" w:rsidP="00FA1C77">
      <w:pPr>
        <w:pStyle w:val="a3"/>
        <w:ind w:left="5954" w:firstLine="0"/>
        <w:jc w:val="both"/>
        <w:rPr>
          <w:sz w:val="20"/>
        </w:rPr>
      </w:pPr>
      <w:r w:rsidRPr="00FA1C77">
        <w:rPr>
          <w:sz w:val="20"/>
        </w:rPr>
        <w:t>к распоряжению администрации города</w:t>
      </w:r>
    </w:p>
    <w:p w:rsidR="00FA1C77" w:rsidRPr="00FA1C77" w:rsidRDefault="00FA1C77" w:rsidP="00FA1C77">
      <w:pPr>
        <w:pStyle w:val="a3"/>
        <w:ind w:left="5954" w:firstLine="0"/>
        <w:jc w:val="both"/>
        <w:rPr>
          <w:sz w:val="20"/>
        </w:rPr>
      </w:pPr>
      <w:r w:rsidRPr="00FA1C77">
        <w:rPr>
          <w:sz w:val="20"/>
        </w:rPr>
        <w:t>от «20» июня 2019 г. № 624-р</w:t>
      </w:r>
    </w:p>
    <w:p w:rsidR="00FA1C77" w:rsidRPr="00FA1C77" w:rsidRDefault="00FA1C77" w:rsidP="00FA1C77">
      <w:pPr>
        <w:pStyle w:val="a3"/>
        <w:ind w:firstLine="0"/>
        <w:jc w:val="both"/>
        <w:rPr>
          <w:sz w:val="20"/>
        </w:rPr>
      </w:pPr>
    </w:p>
    <w:p w:rsidR="00FA1C77" w:rsidRPr="00FA1C77" w:rsidRDefault="00FA1C77" w:rsidP="00FA1C77">
      <w:pPr>
        <w:pStyle w:val="a3"/>
        <w:ind w:firstLine="0"/>
        <w:jc w:val="center"/>
        <w:rPr>
          <w:sz w:val="20"/>
        </w:rPr>
      </w:pPr>
      <w:r w:rsidRPr="00FA1C77">
        <w:rPr>
          <w:sz w:val="20"/>
        </w:rPr>
        <w:t>Состав организационного комитета</w:t>
      </w:r>
    </w:p>
    <w:p w:rsidR="00FA1C77" w:rsidRPr="00FA1C77" w:rsidRDefault="00FA1C77" w:rsidP="00FA1C77">
      <w:pPr>
        <w:pStyle w:val="a3"/>
        <w:ind w:firstLine="0"/>
        <w:jc w:val="center"/>
        <w:rPr>
          <w:sz w:val="20"/>
        </w:rPr>
      </w:pPr>
      <w:r w:rsidRPr="00FA1C77">
        <w:rPr>
          <w:sz w:val="20"/>
        </w:rPr>
        <w:t xml:space="preserve">по проведению </w:t>
      </w:r>
      <w:r w:rsidRPr="00FA1C77">
        <w:rPr>
          <w:sz w:val="20"/>
          <w:lang w:val="en-US"/>
        </w:rPr>
        <w:t>XIV</w:t>
      </w:r>
      <w:r w:rsidRPr="00FA1C77">
        <w:rPr>
          <w:sz w:val="20"/>
        </w:rPr>
        <w:t xml:space="preserve"> Августовской ярмарки</w:t>
      </w:r>
    </w:p>
    <w:p w:rsidR="00FA1C77" w:rsidRDefault="00FA1C77" w:rsidP="00FA1C77">
      <w:pPr>
        <w:pStyle w:val="a3"/>
        <w:ind w:firstLine="0"/>
        <w:jc w:val="center"/>
        <w:rPr>
          <w:sz w:val="20"/>
        </w:rPr>
      </w:pPr>
    </w:p>
    <w:p w:rsidR="00FA1C77" w:rsidRDefault="00FA1C77" w:rsidP="00FA1C77">
      <w:pPr>
        <w:pStyle w:val="a3"/>
        <w:ind w:firstLine="0"/>
        <w:jc w:val="center"/>
        <w:rPr>
          <w:sz w:val="20"/>
        </w:rPr>
      </w:pPr>
    </w:p>
    <w:p w:rsidR="00FA1C77" w:rsidRDefault="00FA1C77" w:rsidP="00FA1C77">
      <w:pPr>
        <w:pStyle w:val="a3"/>
        <w:ind w:firstLine="0"/>
        <w:jc w:val="center"/>
        <w:rPr>
          <w:sz w:val="20"/>
        </w:rPr>
      </w:pPr>
    </w:p>
    <w:p w:rsidR="00FA1C77" w:rsidRPr="00FA1C77" w:rsidRDefault="00FA1C77" w:rsidP="00FA1C77">
      <w:pPr>
        <w:pStyle w:val="a3"/>
        <w:ind w:firstLine="0"/>
        <w:jc w:val="center"/>
        <w:rPr>
          <w:sz w:val="20"/>
        </w:rPr>
      </w:pPr>
    </w:p>
    <w:tbl>
      <w:tblPr>
        <w:tblStyle w:val="a6"/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3"/>
        <w:gridCol w:w="4022"/>
      </w:tblGrid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center"/>
              <w:rPr>
                <w:sz w:val="20"/>
              </w:rPr>
            </w:pPr>
            <w:r w:rsidRPr="00FA1C77">
              <w:rPr>
                <w:sz w:val="20"/>
              </w:rPr>
              <w:t>№</w:t>
            </w:r>
          </w:p>
          <w:p w:rsidR="00FA1C77" w:rsidRPr="00FA1C77" w:rsidRDefault="00FA1C77" w:rsidP="00FA1C77">
            <w:pPr>
              <w:pStyle w:val="a3"/>
              <w:ind w:left="-934" w:firstLine="934"/>
              <w:jc w:val="center"/>
              <w:rPr>
                <w:sz w:val="20"/>
              </w:rPr>
            </w:pPr>
            <w:r w:rsidRPr="00FA1C77">
              <w:rPr>
                <w:sz w:val="20"/>
              </w:rPr>
              <w:t>п/п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center"/>
              <w:rPr>
                <w:sz w:val="20"/>
              </w:rPr>
            </w:pPr>
            <w:r w:rsidRPr="00FA1C77">
              <w:rPr>
                <w:sz w:val="20"/>
              </w:rPr>
              <w:t>ФИО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jc w:val="center"/>
              <w:rPr>
                <w:sz w:val="20"/>
              </w:rPr>
            </w:pPr>
            <w:r w:rsidRPr="00FA1C77">
              <w:rPr>
                <w:sz w:val="20"/>
              </w:rPr>
              <w:t>Должность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 xml:space="preserve">Белошапкина Елена Александровна          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 xml:space="preserve">заместитель главы города по социальным и общим вопросам, председатель 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proofErr w:type="spellStart"/>
            <w:r w:rsidRPr="00FA1C77">
              <w:rPr>
                <w:sz w:val="20"/>
              </w:rPr>
              <w:t>Помалейко</w:t>
            </w:r>
            <w:proofErr w:type="spellEnd"/>
            <w:r w:rsidRPr="00FA1C77">
              <w:rPr>
                <w:sz w:val="20"/>
              </w:rPr>
              <w:t xml:space="preserve"> Надежда Геннадьевна                              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начальник отдела экономического развития, предпринимательской деятельности и торговли, заместитель председателя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Шипилова Надежда Ивановна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jc w:val="both"/>
            </w:pPr>
            <w:r w:rsidRPr="00FA1C77">
              <w:t>специалист МБУК «Городской дом культуры им. А.О. Арутюняна», секретарь</w:t>
            </w:r>
          </w:p>
        </w:tc>
      </w:tr>
      <w:tr w:rsidR="00FA1C77" w:rsidRPr="00FA1C77" w:rsidTr="002A2F32">
        <w:tc>
          <w:tcPr>
            <w:tcW w:w="9352" w:type="dxa"/>
            <w:gridSpan w:val="3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Члены организационного комитета: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Блинов Алексей Анатольевич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rPr>
                <w:sz w:val="20"/>
              </w:rPr>
            </w:pPr>
            <w:r w:rsidRPr="00FA1C77">
              <w:rPr>
                <w:sz w:val="20"/>
                <w:shd w:val="clear" w:color="auto" w:fill="FFFFFF"/>
              </w:rPr>
              <w:t>Инспектор НООП МО «Енисейский»</w:t>
            </w:r>
          </w:p>
        </w:tc>
      </w:tr>
      <w:tr w:rsidR="00FA1C77" w:rsidRPr="00FA1C77" w:rsidTr="002A2F32">
        <w:trPr>
          <w:trHeight w:val="165"/>
        </w:trPr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proofErr w:type="spellStart"/>
            <w:r w:rsidRPr="00FA1C77">
              <w:rPr>
                <w:sz w:val="20"/>
              </w:rPr>
              <w:t>Богомякова</w:t>
            </w:r>
            <w:proofErr w:type="spellEnd"/>
            <w:r w:rsidRPr="00FA1C77">
              <w:rPr>
                <w:sz w:val="20"/>
              </w:rPr>
              <w:t xml:space="preserve"> Анжелика Анатольевна 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tabs>
                <w:tab w:val="left" w:pos="-108"/>
                <w:tab w:val="left" w:pos="0"/>
              </w:tabs>
              <w:jc w:val="both"/>
            </w:pPr>
            <w:r w:rsidRPr="00FA1C77">
              <w:t>ответственный секретарь комиссии по делам несовершеннолетних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Верещагина Татьяна Геннадиевна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Ермаков Александр Васильевич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ind w:left="34" w:firstLine="20"/>
              <w:jc w:val="both"/>
            </w:pPr>
            <w:r w:rsidRPr="00FA1C77">
              <w:t>начальник  ФГКУ «13 отряд» ФПС по Красноярскому краю(по согласованию)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 xml:space="preserve">Исмагилов </w:t>
            </w:r>
            <w:proofErr w:type="spellStart"/>
            <w:r w:rsidRPr="00FA1C77">
              <w:rPr>
                <w:sz w:val="20"/>
              </w:rPr>
              <w:t>Шакур</w:t>
            </w:r>
            <w:proofErr w:type="spellEnd"/>
            <w:r w:rsidR="002B3DCC">
              <w:rPr>
                <w:sz w:val="20"/>
              </w:rPr>
              <w:t xml:space="preserve"> </w:t>
            </w:r>
            <w:proofErr w:type="spellStart"/>
            <w:r w:rsidRPr="00FA1C77">
              <w:rPr>
                <w:sz w:val="20"/>
              </w:rPr>
              <w:t>Гельфанович</w:t>
            </w:r>
            <w:proofErr w:type="spellEnd"/>
          </w:p>
        </w:tc>
        <w:tc>
          <w:tcPr>
            <w:tcW w:w="4784" w:type="dxa"/>
          </w:tcPr>
          <w:p w:rsidR="00FA1C77" w:rsidRPr="00FA1C77" w:rsidRDefault="00FA1C77" w:rsidP="002A2F32">
            <w:pPr>
              <w:jc w:val="both"/>
            </w:pPr>
            <w:r w:rsidRPr="00FA1C77">
              <w:t>руководитель МКУ «Служба муниципального заказа города Енисейска»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proofErr w:type="spellStart"/>
            <w:r w:rsidRPr="00FA1C77">
              <w:rPr>
                <w:sz w:val="20"/>
              </w:rPr>
              <w:t>Камалутдинов</w:t>
            </w:r>
            <w:proofErr w:type="spellEnd"/>
            <w:r w:rsidRPr="00FA1C77">
              <w:rPr>
                <w:sz w:val="20"/>
              </w:rPr>
              <w:t xml:space="preserve"> Ринат Рашидович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jc w:val="both"/>
            </w:pPr>
            <w:r w:rsidRPr="00FA1C77">
              <w:t>директор МБУ «Молодежный центр»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Ким Зоя Анатольевна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left="34"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руководитель МКУ «Управление культуры, спорта, туризма и молодежной политики»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Ковригина Екатерина Николаевна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jc w:val="both"/>
              <w:rPr>
                <w:color w:val="800000"/>
              </w:rPr>
            </w:pPr>
            <w:r w:rsidRPr="00FA1C77">
              <w:t>ведущий специалист отдела экономического развития, предпринимательской деятельности и торговли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12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Лобанова Наталья Викторовна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r w:rsidRPr="00FA1C77">
              <w:t>заместитель председателя Енисейского городского Совета депутатов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13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proofErr w:type="spellStart"/>
            <w:r w:rsidRPr="00FA1C77">
              <w:rPr>
                <w:sz w:val="20"/>
              </w:rPr>
              <w:t>Мергер</w:t>
            </w:r>
            <w:proofErr w:type="spellEnd"/>
            <w:r w:rsidRPr="00FA1C77">
              <w:rPr>
                <w:sz w:val="20"/>
              </w:rPr>
              <w:t xml:space="preserve"> Марина Александровна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14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Новикова Екатерина Александровна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r w:rsidRPr="00FA1C77">
              <w:t>ведущий специалист-ответственный секретарь  административной комиссии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15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proofErr w:type="spellStart"/>
            <w:r w:rsidRPr="00FA1C77">
              <w:rPr>
                <w:sz w:val="20"/>
              </w:rPr>
              <w:t>Почекутова</w:t>
            </w:r>
            <w:proofErr w:type="spellEnd"/>
            <w:r w:rsidRPr="00FA1C77">
              <w:rPr>
                <w:sz w:val="20"/>
              </w:rPr>
              <w:t xml:space="preserve"> Наталья Петровна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left="34" w:firstLine="20"/>
              <w:jc w:val="both"/>
              <w:rPr>
                <w:sz w:val="20"/>
              </w:rPr>
            </w:pPr>
            <w:r w:rsidRPr="00FA1C77">
              <w:rPr>
                <w:sz w:val="20"/>
              </w:rPr>
              <w:t>директор МБУ «Енисейский городской информационный центр»</w:t>
            </w:r>
          </w:p>
        </w:tc>
      </w:tr>
      <w:tr w:rsidR="00FA1C77" w:rsidRPr="00FA1C77" w:rsidTr="002A2F32"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16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Руднев Юрий Николаевич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left="34" w:firstLine="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руководитель МКУ «Управление образования города Енисейска»</w:t>
            </w:r>
          </w:p>
        </w:tc>
      </w:tr>
      <w:tr w:rsidR="00FA1C77" w:rsidRPr="00FA1C77" w:rsidTr="00F5161F">
        <w:trPr>
          <w:trHeight w:val="485"/>
        </w:trPr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17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Смирнов Юрий Васильевич</w:t>
            </w:r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left="34" w:firstLine="2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руководитель финансового  управления</w:t>
            </w:r>
          </w:p>
        </w:tc>
      </w:tr>
      <w:tr w:rsidR="00FA1C77" w:rsidRPr="00FA1C77" w:rsidTr="00F5161F">
        <w:trPr>
          <w:trHeight w:val="988"/>
        </w:trPr>
        <w:tc>
          <w:tcPr>
            <w:tcW w:w="599" w:type="dxa"/>
          </w:tcPr>
          <w:p w:rsidR="00FA1C77" w:rsidRPr="00FA1C77" w:rsidRDefault="00FA1C77" w:rsidP="00FA1C77">
            <w:pPr>
              <w:pStyle w:val="a3"/>
              <w:ind w:left="-934" w:firstLine="934"/>
              <w:jc w:val="both"/>
              <w:rPr>
                <w:sz w:val="20"/>
              </w:rPr>
            </w:pPr>
            <w:r w:rsidRPr="00FA1C77">
              <w:rPr>
                <w:sz w:val="20"/>
              </w:rPr>
              <w:t>18</w:t>
            </w:r>
          </w:p>
        </w:tc>
        <w:tc>
          <w:tcPr>
            <w:tcW w:w="3969" w:type="dxa"/>
          </w:tcPr>
          <w:p w:rsidR="00FA1C77" w:rsidRPr="00FA1C77" w:rsidRDefault="00FA1C77" w:rsidP="002A2F32">
            <w:pPr>
              <w:pStyle w:val="a3"/>
              <w:ind w:left="3240" w:hanging="3240"/>
              <w:jc w:val="both"/>
              <w:rPr>
                <w:sz w:val="20"/>
              </w:rPr>
            </w:pPr>
            <w:r w:rsidRPr="00FA1C77">
              <w:rPr>
                <w:sz w:val="20"/>
              </w:rPr>
              <w:t>Тихонова Ольга Юрьевна</w:t>
            </w:r>
            <w:bookmarkStart w:id="0" w:name="_GoBack"/>
            <w:bookmarkEnd w:id="0"/>
          </w:p>
        </w:tc>
        <w:tc>
          <w:tcPr>
            <w:tcW w:w="4784" w:type="dxa"/>
          </w:tcPr>
          <w:p w:rsidR="00FA1C77" w:rsidRPr="00FA1C77" w:rsidRDefault="00FA1C77" w:rsidP="002A2F32">
            <w:pPr>
              <w:pStyle w:val="a3"/>
              <w:ind w:firstLine="0"/>
              <w:rPr>
                <w:sz w:val="20"/>
              </w:rPr>
            </w:pPr>
            <w:r w:rsidRPr="00FA1C77">
              <w:rPr>
                <w:sz w:val="20"/>
              </w:rPr>
              <w:t>руководитель управления социальной защиты населения</w:t>
            </w:r>
          </w:p>
        </w:tc>
      </w:tr>
    </w:tbl>
    <w:p w:rsidR="00FA1C77" w:rsidRPr="00FA1C77" w:rsidRDefault="00FA1C77" w:rsidP="00FA1C77">
      <w:pPr>
        <w:pStyle w:val="a3"/>
        <w:ind w:firstLine="0"/>
        <w:rPr>
          <w:sz w:val="20"/>
        </w:rPr>
      </w:pPr>
    </w:p>
    <w:p w:rsidR="00FA1C77" w:rsidRPr="00FA1C77" w:rsidRDefault="00FA1C77" w:rsidP="00FA1C77">
      <w:pPr>
        <w:pStyle w:val="a3"/>
        <w:ind w:firstLine="0"/>
        <w:rPr>
          <w:sz w:val="20"/>
        </w:rPr>
      </w:pPr>
    </w:p>
    <w:p w:rsidR="00FA1C77" w:rsidRPr="00FA1C77" w:rsidRDefault="00FA1C77" w:rsidP="00FA1C77">
      <w:pPr>
        <w:pStyle w:val="a3"/>
        <w:ind w:firstLine="0"/>
        <w:rPr>
          <w:sz w:val="20"/>
        </w:rPr>
      </w:pPr>
    </w:p>
    <w:p w:rsidR="00FA1C77" w:rsidRPr="00FA1C77" w:rsidRDefault="00FA1C77" w:rsidP="00FA1C77">
      <w:pPr>
        <w:pStyle w:val="a3"/>
        <w:ind w:firstLine="0"/>
        <w:rPr>
          <w:sz w:val="20"/>
        </w:rPr>
      </w:pPr>
    </w:p>
    <w:p w:rsidR="005751A6" w:rsidRPr="00FA1C77" w:rsidRDefault="005751A6"/>
    <w:sectPr w:rsidR="005751A6" w:rsidRPr="00F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C"/>
    <w:rsid w:val="00290D03"/>
    <w:rsid w:val="002B3DCC"/>
    <w:rsid w:val="005751A6"/>
    <w:rsid w:val="008E6FFC"/>
    <w:rsid w:val="00F5161F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0B84F-976B-44A9-B337-C7F67EE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F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6FF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6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E6FFC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6F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E6FF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A1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dcterms:created xsi:type="dcterms:W3CDTF">2019-06-28T04:32:00Z</dcterms:created>
  <dcterms:modified xsi:type="dcterms:W3CDTF">2019-06-28T05:15:00Z</dcterms:modified>
</cp:coreProperties>
</file>