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6A" w:rsidRPr="009A6F40" w:rsidRDefault="0012056A" w:rsidP="0012056A">
      <w:pPr>
        <w:pStyle w:val="a3"/>
        <w:ind w:left="5954" w:firstLine="0"/>
        <w:jc w:val="both"/>
        <w:rPr>
          <w:sz w:val="20"/>
        </w:rPr>
      </w:pPr>
      <w:r>
        <w:rPr>
          <w:sz w:val="20"/>
        </w:rPr>
        <w:t>Приложение № 2</w:t>
      </w:r>
    </w:p>
    <w:p w:rsidR="0012056A" w:rsidRPr="009A6F40" w:rsidRDefault="0012056A" w:rsidP="0012056A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>к распоряжению администрации города</w:t>
      </w:r>
    </w:p>
    <w:p w:rsidR="0012056A" w:rsidRPr="009A6F40" w:rsidRDefault="0012056A" w:rsidP="0012056A">
      <w:pPr>
        <w:pStyle w:val="a3"/>
        <w:ind w:left="5954" w:firstLine="0"/>
        <w:jc w:val="both"/>
        <w:rPr>
          <w:sz w:val="20"/>
        </w:rPr>
      </w:pPr>
      <w:r w:rsidRPr="009A6F40">
        <w:rPr>
          <w:sz w:val="20"/>
        </w:rPr>
        <w:t xml:space="preserve">от «20» июня 2019 г. № </w:t>
      </w:r>
      <w:r>
        <w:rPr>
          <w:sz w:val="20"/>
        </w:rPr>
        <w:t>624</w:t>
      </w:r>
      <w:r w:rsidRPr="009A6F40">
        <w:rPr>
          <w:sz w:val="20"/>
        </w:rPr>
        <w:t>-р</w:t>
      </w:r>
    </w:p>
    <w:p w:rsidR="0012056A" w:rsidRDefault="0012056A" w:rsidP="0012056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056A" w:rsidRDefault="0012056A" w:rsidP="0012056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XIV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Августовской ярмарки</w:t>
      </w:r>
    </w:p>
    <w:p w:rsidR="0012056A" w:rsidRDefault="0012056A" w:rsidP="0012056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56A" w:rsidRDefault="0012056A" w:rsidP="0012056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об Августовской ярмарке в городе Енисейске (далее – Ярмарка) определяет порядок организации и проведения Ярмарки в городе Енисейске Красноярского края.  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 Ярмарке разработано и действует в соответствии с Федеральным законом от 28.12.2009 №381-ФЗ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Красноярского края от 11.07.2011 № 403-п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установлении порядка организации на территории Красноярского края ярмарок и продажи товаров на них и требований к организации продажи товаров на ярмарках (в том числе товаров, подлежащих продаже на ярмарках соответствующих</w:t>
      </w:r>
      <w:r w:rsidR="00BB058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типов и включению в соответствующий перечень) на территории Красноярского края</w:t>
      </w:r>
      <w:r>
        <w:rPr>
          <w:rFonts w:ascii="Times New Roman" w:hAnsi="Times New Roman"/>
          <w:sz w:val="28"/>
          <w:szCs w:val="28"/>
        </w:rPr>
        <w:t xml:space="preserve">», Стратегией социально-экономического развития города Енисейска Красноярского края до 2030 года, утвержденной </w:t>
      </w:r>
      <w:r w:rsidRPr="00FE4879">
        <w:rPr>
          <w:rFonts w:ascii="Times New Roman" w:hAnsi="Times New Roman" w:cs="Times New Roman"/>
          <w:sz w:val="28"/>
          <w:szCs w:val="28"/>
        </w:rPr>
        <w:t>решением Енисейского городского Совета от 18 марта 2019 г. № 41-330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Енисейска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25.02.2019 № 38-п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Порядка организации на территории города Енисейска ярмарок и продажи товаров на них, а также требований к организации продажи товаров и выполнения работ, оказания услуг на ярмарках на территории города Енисейска».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Организаторы Ярмарки:</w:t>
      </w:r>
    </w:p>
    <w:p w:rsidR="0012056A" w:rsidRDefault="0012056A" w:rsidP="0012056A">
      <w:pPr>
        <w:pStyle w:val="a6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администрация города Енисейска;</w:t>
      </w:r>
    </w:p>
    <w:p w:rsidR="0012056A" w:rsidRDefault="0012056A" w:rsidP="0012056A">
      <w:pPr>
        <w:pStyle w:val="a6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министерство культуры Красноярского края (по согласованию).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Сроки проведения:10 августа 2019 года.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проведения: с 8.00 до 22.00 часов.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проведения: Красноярский край, город Енисейск, центральная часть города (пер. Партизанский, ул.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Фефелова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 Бабкина).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Заявки на участие принимаются до 25 июля 2019 года (включительно).</w:t>
      </w:r>
    </w:p>
    <w:p w:rsidR="0012056A" w:rsidRDefault="0012056A" w:rsidP="0012056A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056A" w:rsidRDefault="0012056A" w:rsidP="0012056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Ярмарки</w:t>
      </w:r>
    </w:p>
    <w:p w:rsidR="0012056A" w:rsidRDefault="0012056A" w:rsidP="0012056A">
      <w:pPr>
        <w:pStyle w:val="a6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густовская ярмарка – традиционное мероприятие, включенное в Городской культурный календарь, разработанный в рамках реализации Стратегии социально-экономического развития города Енисейска.</w:t>
      </w:r>
    </w:p>
    <w:p w:rsidR="0012056A" w:rsidRPr="00A358BB" w:rsidRDefault="0012056A" w:rsidP="0012056A">
      <w:pPr>
        <w:pStyle w:val="a6"/>
        <w:numPr>
          <w:ilvl w:val="1"/>
          <w:numId w:val="1"/>
        </w:numPr>
        <w:tabs>
          <w:tab w:val="left" w:pos="28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Августовская ярмарка проводится с целью возрождения </w:t>
      </w:r>
      <w:r w:rsidRPr="00A358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традиций города Енисейска и </w:t>
      </w:r>
      <w:r w:rsidRPr="00A358BB">
        <w:rPr>
          <w:rFonts w:ascii="Times New Roman" w:hAnsi="Times New Roman" w:cs="Times New Roman"/>
          <w:sz w:val="28"/>
          <w:szCs w:val="28"/>
        </w:rPr>
        <w:t xml:space="preserve">его позиционирования в качестве центра культурно-познавательного, событийного и паломнического туризма через </w:t>
      </w:r>
      <w:r w:rsidRPr="00A358BB">
        <w:rPr>
          <w:rFonts w:ascii="Times New Roman" w:hAnsi="Times New Roman" w:cs="Times New Roman"/>
          <w:sz w:val="28"/>
          <w:szCs w:val="28"/>
          <w:lang w:eastAsia="ru-RU"/>
        </w:rPr>
        <w:t>сохранение и развитие традиционной ремесленной культуры и народных художественных промыслов Сибири.</w:t>
      </w:r>
    </w:p>
    <w:p w:rsidR="00BB058E" w:rsidRDefault="0012056A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Ярмарки:</w:t>
      </w:r>
    </w:p>
    <w:p w:rsidR="00BB058E" w:rsidRP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5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BB0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заключение договоров купли-продажи товаров (оказания услуг), формирование муниципальных (межмуниципальных) хозяйственных связей и позиционирование города Енисейска во внешнем окружении;</w:t>
      </w:r>
    </w:p>
    <w:p w:rsidR="00BB058E" w:rsidRDefault="00BB058E" w:rsidP="00BB058E">
      <w:pPr>
        <w:pStyle w:val="a6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событийного и культурно-познавательного туризма;</w:t>
      </w:r>
    </w:p>
    <w:p w:rsidR="00BB058E" w:rsidRDefault="00BB058E" w:rsidP="00BB058E">
      <w:pPr>
        <w:pStyle w:val="a6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увеличение туристического потока в город Енисейск.</w:t>
      </w:r>
    </w:p>
    <w:p w:rsidR="00BB058E" w:rsidRDefault="00BB058E" w:rsidP="00BB058E">
      <w:pPr>
        <w:pStyle w:val="a6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подготовки и проведения Ярмарки </w:t>
      </w:r>
    </w:p>
    <w:p w:rsidR="00BB058E" w:rsidRDefault="00BB058E" w:rsidP="00BB058E">
      <w:pPr>
        <w:pStyle w:val="a6"/>
        <w:numPr>
          <w:ilvl w:val="1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подготовки и проведения Ярмарки создаётся Организационный комитет, состав которого определяется распоряжением администрации города Енисейска (далее – Оргкомитет).</w:t>
      </w:r>
    </w:p>
    <w:p w:rsidR="00BB058E" w:rsidRDefault="00BB058E" w:rsidP="00BB058E">
      <w:pPr>
        <w:pStyle w:val="a6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Оргкомитет Ярмарки: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утверждает дату и место проведения Ярмарки;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схему размещения участников;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порядок и цели расходования организационных вносов участников Ярмарки.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Организатор Ярмарки: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заявки от потенциальных участников; 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проверяет наличие документов, необходимых для участия в Ярмарке и осуществления торговли и оказания услуг на ней (п. 4.3);</w:t>
      </w:r>
    </w:p>
    <w:p w:rsidR="00BB058E" w:rsidRDefault="00BB058E" w:rsidP="00BB058E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регистрацию участников ярмарки;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выдачу участникам разрешений на осуществление торговой деятельности и пропусков на въезд автомобильного транспорта на территорию ярмарки для выгрузки товара и оборудования, согласно установленной формы;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организует размещение участников Ярмарки на торгово-выставочных площадях.</w:t>
      </w:r>
    </w:p>
    <w:p w:rsidR="00BB058E" w:rsidRDefault="00BB058E" w:rsidP="00BB058E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 Организатор ярмарки имеет право: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отозвать ранее выданное разрешение на осуществление торговой деятельности в случае выявленных нарушений  со стороны Участника при отказе устранить их незамедлительно</w:t>
      </w:r>
      <w:r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обратиться в соответствующие надзорные органы для принятия оперативных мер.  </w:t>
      </w:r>
    </w:p>
    <w:p w:rsidR="00BB058E" w:rsidRDefault="00BB058E" w:rsidP="00BB058E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составления соответствующего акта участник ярмарки прекращает свое участие в ней, при этом организационный взнос возврату не подлежит.</w:t>
      </w:r>
    </w:p>
    <w:p w:rsidR="00BB058E" w:rsidRDefault="00BB058E" w:rsidP="00BB058E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Организатор ярмарки не несет ответственность за утрату и порчу имущества участников.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Участие в Ярмарке: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Участником Ярмарки может стать любое юридическое или физическое лицо, индивидуальные предприниматели, деятельность которых соответствует целям и задачам ярмарки.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участия в Ярмарке необходимо направить в адрес организатора Ярмарки заполненную заявку (приложение 1):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письменной форме -  668180, Красноярский край, г. Енисейск, пер. Партизанский, д. 11;</w:t>
      </w:r>
    </w:p>
    <w:p w:rsidR="00BB058E" w:rsidRPr="00BA6D22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электронном виде 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BA6D22">
          <w:rPr>
            <w:rStyle w:val="aa"/>
            <w:color w:val="000000" w:themeColor="text1"/>
            <w:sz w:val="28"/>
            <w:szCs w:val="28"/>
          </w:rPr>
          <w:t>enisyarmarka@mail.ru</w:t>
        </w:r>
      </w:hyperlink>
      <w:r w:rsidRPr="00BA6D2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В ответном извещении Участнику направляется регистрационное уведомление, на основании которого   Участник вносится в список регистрации заявок.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169B">
        <w:rPr>
          <w:rFonts w:ascii="Times New Roman" w:hAnsi="Times New Roman" w:cs="Times New Roman"/>
          <w:b/>
          <w:sz w:val="28"/>
          <w:szCs w:val="28"/>
          <w:lang w:eastAsia="ru-RU"/>
        </w:rPr>
        <w:t>Выдача разрешения на осуществление деятельности</w:t>
      </w:r>
    </w:p>
    <w:p w:rsidR="00BB058E" w:rsidRDefault="00BB058E" w:rsidP="00BB058E">
      <w:pPr>
        <w:pStyle w:val="a6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AB169B">
        <w:rPr>
          <w:rFonts w:ascii="Times New Roman" w:hAnsi="Times New Roman" w:cs="Times New Roman"/>
          <w:sz w:val="28"/>
          <w:szCs w:val="28"/>
          <w:lang w:eastAsia="ru-RU"/>
        </w:rPr>
        <w:t xml:space="preserve">Выдача разрешения на осуществление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осуществляться при предоставлении следующих документов:</w:t>
      </w:r>
    </w:p>
    <w:p w:rsidR="00BB058E" w:rsidRDefault="00BB058E" w:rsidP="00BB058E">
      <w:pPr>
        <w:pStyle w:val="a6"/>
        <w:tabs>
          <w:tab w:val="left" w:pos="284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16DE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а) при реализации продуктов питания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B058E" w:rsidRPr="00AC5E61" w:rsidRDefault="00BB058E" w:rsidP="00BB058E">
      <w:pPr>
        <w:pStyle w:val="ab"/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5E61">
        <w:rPr>
          <w:sz w:val="28"/>
          <w:szCs w:val="28"/>
        </w:rPr>
        <w:t>- личные медицинские книжки</w:t>
      </w:r>
      <w:r>
        <w:rPr>
          <w:sz w:val="28"/>
          <w:szCs w:val="28"/>
        </w:rPr>
        <w:t xml:space="preserve"> продавцов</w:t>
      </w:r>
      <w:r w:rsidRPr="00AC5E61">
        <w:rPr>
          <w:sz w:val="28"/>
          <w:szCs w:val="28"/>
        </w:rPr>
        <w:t>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свидетельства ОГРН, ИНН (для ИП и юр. лица);</w:t>
      </w:r>
    </w:p>
    <w:p w:rsidR="00BB058E" w:rsidRPr="00AC5E61" w:rsidRDefault="00BB058E" w:rsidP="00BB058E">
      <w:pPr>
        <w:pStyle w:val="ab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C5E61">
        <w:rPr>
          <w:color w:val="000000" w:themeColor="text1"/>
          <w:sz w:val="28"/>
          <w:szCs w:val="28"/>
        </w:rPr>
        <w:t xml:space="preserve">- </w:t>
      </w:r>
      <w:r w:rsidRPr="00AC5E61">
        <w:rPr>
          <w:sz w:val="28"/>
          <w:szCs w:val="28"/>
        </w:rPr>
        <w:t>документы, подтверждающие ведение фермерского хозяйства, личного подсобного хозяйства (для граждан, ведущих крестьянское</w:t>
      </w:r>
      <w:r>
        <w:rPr>
          <w:sz w:val="28"/>
          <w:szCs w:val="28"/>
        </w:rPr>
        <w:t>/</w:t>
      </w:r>
      <w:r w:rsidRPr="00AC5E61">
        <w:rPr>
          <w:sz w:val="28"/>
          <w:szCs w:val="28"/>
        </w:rPr>
        <w:t>фермерское хозяйство, личное подсобное хозяйство);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 (для физ. лица);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ассортиментный перечень, согласованный с территориальными отделами </w:t>
      </w:r>
      <w:proofErr w:type="spellStart"/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Красноярскому краю;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ветеринарно-сопроводительные документы (при реализации продукции животного и растительного происхождения; 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AC5E61">
        <w:rPr>
          <w:rFonts w:ascii="Times New Roman" w:hAnsi="Times New Roman" w:cs="Times New Roman"/>
          <w:sz w:val="28"/>
          <w:szCs w:val="28"/>
        </w:rPr>
        <w:t xml:space="preserve">товаросопроводительные документы, обеспечивающие </w:t>
      </w:r>
      <w:proofErr w:type="spellStart"/>
      <w:r w:rsidRPr="00AC5E61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AC5E61">
        <w:rPr>
          <w:rFonts w:ascii="Times New Roman" w:hAnsi="Times New Roman" w:cs="Times New Roman"/>
          <w:sz w:val="28"/>
          <w:szCs w:val="28"/>
        </w:rPr>
        <w:t xml:space="preserve"> пищевой продукции.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E61">
        <w:rPr>
          <w:rFonts w:ascii="Times New Roman" w:hAnsi="Times New Roman" w:cs="Times New Roman"/>
          <w:sz w:val="28"/>
          <w:szCs w:val="28"/>
          <w:u w:val="single"/>
        </w:rPr>
        <w:t>б) при реализации промышленных товаров: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свидетельства ОГРН, ИНН (для ИП и юр. лица);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 (для физ. лица);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сертификат соответствия </w:t>
      </w:r>
      <w:r w:rsidRPr="00AC5E61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технического регламента Таможенного союза ТР ТС 007/2011 «О безопасности продукции, предназначенной для детей и подростков» (при реализации товаров для детей и подростков);</w:t>
      </w:r>
    </w:p>
    <w:p w:rsidR="00BB058E" w:rsidRPr="00AC5E61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E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сертификат соответствия </w:t>
      </w:r>
      <w:r w:rsidRPr="00AC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требованиям технического регламента Таможенного союза ТР ТС 017/2011 «О безопасности продукции легкой промышленности» (при реализации товаров из </w:t>
      </w:r>
      <w:r w:rsidRPr="00AC5E61">
        <w:rPr>
          <w:rFonts w:ascii="Times New Roman" w:hAnsi="Times New Roman" w:cs="Times New Roman"/>
          <w:sz w:val="28"/>
          <w:szCs w:val="28"/>
        </w:rPr>
        <w:t xml:space="preserve">текстильных </w:t>
      </w:r>
      <w:proofErr w:type="gramStart"/>
      <w:r w:rsidRPr="00AC5E61">
        <w:rPr>
          <w:rFonts w:ascii="Times New Roman" w:hAnsi="Times New Roman" w:cs="Times New Roman"/>
          <w:sz w:val="28"/>
          <w:szCs w:val="28"/>
        </w:rPr>
        <w:t>материалов</w:t>
      </w:r>
      <w:r w:rsidR="00190888">
        <w:rPr>
          <w:rFonts w:ascii="Times New Roman" w:hAnsi="Times New Roman" w:cs="Times New Roman"/>
          <w:sz w:val="28"/>
          <w:szCs w:val="28"/>
        </w:rPr>
        <w:t xml:space="preserve"> </w:t>
      </w:r>
      <w:r w:rsidRPr="00AC5E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5E61">
        <w:rPr>
          <w:rFonts w:ascii="Times New Roman" w:hAnsi="Times New Roman" w:cs="Times New Roman"/>
          <w:sz w:val="28"/>
          <w:szCs w:val="28"/>
        </w:rPr>
        <w:t xml:space="preserve">  покрытий и изделий ковровых машинного способа производства; изделий кожгалантерейных, текстильно-галантерейных; войлока, фетра и нетканых материалов; обуви; меха и меховых изделий; кожи искусственной</w:t>
      </w:r>
      <w:r w:rsidRPr="00AC5E6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058E" w:rsidRDefault="00BB058E" w:rsidP="00BB058E">
      <w:pPr>
        <w:pStyle w:val="a6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5E61">
        <w:rPr>
          <w:rFonts w:ascii="Times New Roman" w:hAnsi="Times New Roman" w:cs="Times New Roman"/>
          <w:sz w:val="28"/>
          <w:szCs w:val="28"/>
          <w:lang w:eastAsia="ru-RU"/>
        </w:rPr>
        <w:t xml:space="preserve">- иные сертификаты соответствия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технических</w:t>
      </w:r>
      <w:r w:rsidRPr="00AC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(в зависимости от ассортимента реализуемого товара).</w:t>
      </w:r>
    </w:p>
    <w:p w:rsidR="00BB058E" w:rsidRDefault="00BB058E" w:rsidP="00BB058E">
      <w:pPr>
        <w:pStyle w:val="a6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E419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в) при оказании услуг проката аттракционов:</w:t>
      </w:r>
    </w:p>
    <w:p w:rsidR="00BB058E" w:rsidRPr="00E41907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свидетельства ОГРН, ИНН (для ИП и юр. лица);</w:t>
      </w:r>
    </w:p>
    <w:p w:rsidR="00BB058E" w:rsidRPr="00E41907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 (для физ. лица);</w:t>
      </w:r>
    </w:p>
    <w:p w:rsidR="00BB058E" w:rsidRPr="00E41907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технический паспорт аттракциона;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E41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паспорт надувного батута, который должен быть оформлен</w:t>
      </w:r>
    </w:p>
    <w:p w:rsidR="00BB058E" w:rsidRPr="00E41907" w:rsidRDefault="00BB058E" w:rsidP="00BB058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заводом изготовителем в соответствии с </w:t>
      </w:r>
      <w:hyperlink r:id="rId8" w:history="1">
        <w:r w:rsidRPr="00E41907">
          <w:rPr>
            <w:rStyle w:val="aa"/>
            <w:color w:val="000000" w:themeColor="text1"/>
            <w:sz w:val="28"/>
            <w:szCs w:val="28"/>
            <w:shd w:val="clear" w:color="auto" w:fill="FFFFFF"/>
          </w:rPr>
          <w:t>ГОСТ 2.601- 2013</w:t>
        </w:r>
      </w:hyperlink>
      <w:r w:rsidRPr="00E419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19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41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сертификат соответствия </w:t>
      </w:r>
      <w:hyperlink r:id="rId9" w:history="1">
        <w:r w:rsidRPr="00E41907">
          <w:rPr>
            <w:rStyle w:val="aa"/>
            <w:color w:val="000000" w:themeColor="text1"/>
            <w:sz w:val="28"/>
            <w:szCs w:val="28"/>
            <w:shd w:val="clear" w:color="auto" w:fill="FFFFFF"/>
          </w:rPr>
          <w:t>ГОСТ Р 53487-2009</w:t>
        </w:r>
      </w:hyperlink>
      <w:r w:rsidRPr="00E419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968A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г) при оказании услуг с использованием животных (конный прокат, фотографирование)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:</w:t>
      </w:r>
    </w:p>
    <w:p w:rsidR="00BB058E" w:rsidRPr="00D968A7" w:rsidRDefault="00BB058E" w:rsidP="00BB058E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8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свидетельства ОГРН, ИНН (для ИП и юр. лица);</w:t>
      </w:r>
    </w:p>
    <w:p w:rsidR="00BB058E" w:rsidRPr="00D968A7" w:rsidRDefault="00BB058E" w:rsidP="00BB058E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8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копия паспорта (для физ. лица);</w:t>
      </w:r>
    </w:p>
    <w:p w:rsidR="00BB058E" w:rsidRDefault="00BB058E" w:rsidP="00BB058E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968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ветеринарный паспорт животного.</w:t>
      </w:r>
    </w:p>
    <w:p w:rsidR="00BB058E" w:rsidRDefault="00BB058E" w:rsidP="00BB058E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3D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д) при реализации иных товаров/оказании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перечень необходимых документов составляется в индивидуальном порядке.</w:t>
      </w:r>
    </w:p>
    <w:p w:rsidR="00BB058E" w:rsidRDefault="00BB058E" w:rsidP="00BB058E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Разрешение на осуществление деятельности и пропуск на въезд на территорию Ярмарки возможно получить по адресу: г. Енисейск, пер. Партизанский, 11, согласно установленному режиму работы: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- 8 августа: с 9.00 до 17.00;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- 9 августа: с 9.00 до 17.00;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- 10 августа: 05.00 до 08.00.</w:t>
      </w:r>
    </w:p>
    <w:p w:rsidR="00BB058E" w:rsidRPr="00916DEC" w:rsidRDefault="00BB058E" w:rsidP="00BB058E">
      <w:pPr>
        <w:pStyle w:val="a6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местам продажи товаров на Ярмарке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6"/>
      <w:r>
        <w:rPr>
          <w:rFonts w:ascii="Times New Roman" w:hAnsi="Times New Roman" w:cs="Times New Roman"/>
          <w:sz w:val="28"/>
          <w:szCs w:val="28"/>
        </w:rPr>
        <w:t xml:space="preserve"> Площадь 1 торгового места составляет не более 6 кв. м.  (для детских аттракционов не более 10 кв.</w:t>
      </w:r>
      <w:r w:rsidR="0019088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м.).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Специализированные автомобили могут использоваться для торговли на площадке ярмарки при условии государственной регистрации указанных транспортных средств и прохождения ими технического осмотра в порядке, установленном законодательством и наличии разрешений на осуществление торговой деятельности с пометкой «автолавка».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Торговое место, в том числе автотранспортное средство, оборудуется: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вывеской с указанием фирменного наименования участника ярмарки, ОГРН, юридического адреса и режима работы;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- подтоварниками для складирования товаров;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специализированным холодильным оборудованием для продажи товаров, требующих определенных условий хранения; 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вес измерительным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 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- контрольно-кассовой техникой в случаях, предусмотренных законодательством;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- ценниками, прейскурантами на работы, услуги.</w:t>
      </w:r>
    </w:p>
    <w:bookmarkEnd w:id="0"/>
    <w:p w:rsidR="00BB058E" w:rsidRPr="000D49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каждом месте для продажи товаров (выполнения работ, оказания услуг) на </w:t>
      </w:r>
      <w:hyperlink r:id="rId10" w:anchor="sub_1022" w:history="1">
        <w:r>
          <w:rPr>
            <w:rStyle w:val="af0"/>
            <w:color w:val="000000" w:themeColor="text1"/>
            <w:sz w:val="28"/>
            <w:szCs w:val="28"/>
          </w:rPr>
          <w:t>площадке Ярмарки</w:t>
        </w:r>
      </w:hyperlink>
      <w:r>
        <w:rPr>
          <w:rFonts w:ascii="Times New Roman" w:hAnsi="Times New Roman" w:cs="Times New Roman"/>
          <w:sz w:val="28"/>
          <w:szCs w:val="28"/>
        </w:rPr>
        <w:t>, удобном для обозрения покупателями, должна быть размещена информационная табличка с указанием наименования участника ярмарки и места происхождения товаров.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Палатки для продажи товаров (оказания услуг) не должны иметь логотипов, эмблем, надписей. Предпочтительная цветовая гамма- традиционные цвета города Енисейска (белый, голубой, зеленый).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Участнику ярмарки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Продажа товаров (оказание услуг) на ярмарках осуществляется участником ярмарки (продавцом) при наличии личной нагрудной карточки (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бейджа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) с указанием фамилии, имени, отчества. 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Участник ярмарки (продавец) обязан соблюдать требования санитарно-эпидемиологического, противопожарного, ветеринарного законодательства, правила продажи отдельных видов товаров.</w:t>
      </w:r>
      <w:bookmarkStart w:id="2" w:name="sub_10041"/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товаров (выполнение работ, оказание услуг) на </w:t>
      </w:r>
      <w:hyperlink r:id="rId11" w:anchor="sub_1021" w:history="1">
        <w:r>
          <w:rPr>
            <w:rStyle w:val="af0"/>
            <w:color w:val="000000" w:themeColor="text1"/>
            <w:sz w:val="28"/>
            <w:szCs w:val="28"/>
          </w:rPr>
          <w:t>ярмарках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при наличии на торговом месте у продавцов:</w:t>
      </w:r>
    </w:p>
    <w:p w:rsidR="00BB058E" w:rsidRDefault="00BB058E" w:rsidP="00BB058E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личных медицинских книжек</w:t>
      </w:r>
      <w:r w:rsidRPr="004C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 с полными данными медицинских обследований и других документов, предусмотренных законодательством;</w:t>
      </w:r>
    </w:p>
    <w:bookmarkEnd w:id="2"/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товаросопроводительной документации на реализуемую продукцию</w:t>
      </w:r>
      <w:bookmarkStart w:id="3" w:name="sub_10412"/>
      <w:r>
        <w:rPr>
          <w:rFonts w:ascii="Times New Roman" w:hAnsi="Times New Roman" w:cs="Times New Roman"/>
          <w:sz w:val="28"/>
          <w:szCs w:val="28"/>
        </w:rPr>
        <w:t>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документов, подтверждающих качество и безопасность продукции в соответствии с требованиями федерального законодательства;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13"/>
      <w:bookmarkEnd w:id="3"/>
      <w:r>
        <w:rPr>
          <w:rFonts w:ascii="Times New Roman" w:hAnsi="Times New Roman" w:cs="Times New Roman"/>
          <w:sz w:val="28"/>
          <w:szCs w:val="28"/>
        </w:rPr>
        <w:t xml:space="preserve">г) сведений об </w:t>
      </w:r>
      <w:hyperlink r:id="rId12" w:anchor="sub_1025" w:history="1">
        <w:r>
          <w:rPr>
            <w:rStyle w:val="af0"/>
            <w:color w:val="000000" w:themeColor="text1"/>
            <w:sz w:val="28"/>
            <w:szCs w:val="28"/>
          </w:rPr>
          <w:t>участнике Ярмарки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юридических лиц и индивидуальных предпринимателей - копии свидетельства о постановке на учет в налоговом органе;</w:t>
      </w:r>
    </w:p>
    <w:p w:rsidR="00BB058E" w:rsidRDefault="00BB058E" w:rsidP="00BB058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физических лиц - паспорта или иного документа, удостоверяющего личность.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2"/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3" w:anchor="sub_10041" w:history="1">
        <w:r>
          <w:rPr>
            <w:rStyle w:val="af0"/>
            <w:color w:val="000000" w:themeColor="text1"/>
            <w:sz w:val="28"/>
            <w:szCs w:val="28"/>
          </w:rPr>
          <w:t>пунктом</w:t>
        </w:r>
      </w:hyperlink>
      <w:r>
        <w:t xml:space="preserve"> </w:t>
      </w:r>
      <w:r>
        <w:rPr>
          <w:rStyle w:val="af0"/>
          <w:color w:val="000000" w:themeColor="text1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хранятся у продавцов в течение всего времени работы и предъявляются по требованию должностных лиц уполномоченных государственных органов и </w:t>
      </w:r>
      <w:hyperlink r:id="rId14" w:anchor="sub_1024" w:history="1">
        <w:r>
          <w:rPr>
            <w:rStyle w:val="af0"/>
            <w:color w:val="000000" w:themeColor="text1"/>
            <w:sz w:val="28"/>
            <w:szCs w:val="28"/>
          </w:rPr>
          <w:t>организатора ярмарки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5"/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Контроль за соблюдением требований к организации продажи товаров (оказания услуг) на Ярмарке осуществляется уполномоченными государственными органами в пределах их компетенции.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Участник Ярмарки обязан:</w:t>
      </w: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  проявлять уважительное отношение к посетителям, участникам массового мероприятия Августовская ярмарка, своими действиями исключать провоцирование с их стороны правонарушений и не допускать нарушения их правил и законных интересов;</w:t>
      </w:r>
    </w:p>
    <w:p w:rsidR="00BB058E" w:rsidRPr="002E5D8C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соблюдать требования, установленные нормативными правовыми актами Российской Федерации, Красноярского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края 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учетом требований о защите прав потребителей,  обеспечения санитарно-эпидемиологического благополучия населения,  пожарной безопасности,  в области охраны окружающей среды,  других установленных законодательством требований и требований настоящего Положения о Ярмарке в Енисейске.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Продавцы должны иметь одежду:</w:t>
      </w:r>
    </w:p>
    <w:p w:rsidR="00BB058E" w:rsidRDefault="00BB058E" w:rsidP="00BB058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национальном стиле (сарафаны, фартуки, рубашки, головные уборы и т.д.);</w:t>
      </w:r>
    </w:p>
    <w:p w:rsidR="00BB058E" w:rsidRDefault="00BB058E" w:rsidP="00BB058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фирменная одежда предприятия;</w:t>
      </w:r>
    </w:p>
    <w:p w:rsidR="00BB058E" w:rsidRDefault="00BB058E" w:rsidP="00BB058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одежда, сочетающаяся с общей концепцией, оформленная в соответствии с официальной символикой (Енисейск-400).</w:t>
      </w:r>
      <w:r>
        <w:rPr>
          <w:rStyle w:val="a9"/>
          <w:rFonts w:ascii="Times New Roman" w:hAnsi="Times New Roman" w:cs="Times New Roman"/>
          <w:sz w:val="28"/>
          <w:szCs w:val="28"/>
          <w:lang w:eastAsia="ru-RU"/>
        </w:rPr>
        <w:footnoteReference w:id="2"/>
      </w:r>
    </w:p>
    <w:p w:rsidR="00BB058E" w:rsidRDefault="00BB058E" w:rsidP="00BB058E">
      <w:pPr>
        <w:pStyle w:val="a6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взимания организационного взноса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Организационный взнос (далее - Взнос) - плата за оказание услуг, связанных с обеспечением торговли (уборка территории и другие услуги). 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Размер взноса определяется организатором с учетом необходимости компенсации затрат на организацию Ярмарки (приложение 2).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Оплата регистрационного взноса производится наличным или безналичным расчетом на счет МБУК «Городской дом культуры им. А.О. Арутюняна» (приложение 3). </w:t>
      </w:r>
    </w:p>
    <w:p w:rsidR="00BB058E" w:rsidRDefault="00BB058E" w:rsidP="00BB058E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отказа или прекращения участия Ярмарке, организационный взнос возврату не подлежит.</w:t>
      </w: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58E" w:rsidRDefault="00BB058E" w:rsidP="00BB05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51A6" w:rsidRDefault="005751A6"/>
    <w:sectPr w:rsidR="005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09" w:rsidRDefault="00CE7409" w:rsidP="00BB058E">
      <w:pPr>
        <w:spacing w:after="0" w:line="240" w:lineRule="auto"/>
      </w:pPr>
      <w:r>
        <w:separator/>
      </w:r>
    </w:p>
  </w:endnote>
  <w:endnote w:type="continuationSeparator" w:id="0">
    <w:p w:rsidR="00CE7409" w:rsidRDefault="00CE7409" w:rsidP="00BB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09" w:rsidRDefault="00CE7409" w:rsidP="00BB058E">
      <w:pPr>
        <w:spacing w:after="0" w:line="240" w:lineRule="auto"/>
      </w:pPr>
      <w:r>
        <w:separator/>
      </w:r>
    </w:p>
  </w:footnote>
  <w:footnote w:type="continuationSeparator" w:id="0">
    <w:p w:rsidR="00CE7409" w:rsidRDefault="00CE7409" w:rsidP="00BB058E">
      <w:pPr>
        <w:spacing w:after="0" w:line="240" w:lineRule="auto"/>
      </w:pPr>
      <w:r>
        <w:continuationSeparator/>
      </w:r>
    </w:p>
  </w:footnote>
  <w:footnote w:id="1">
    <w:p w:rsidR="00BB058E" w:rsidRDefault="00BB058E" w:rsidP="00BB058E">
      <w:pPr>
        <w:pStyle w:val="a7"/>
      </w:pPr>
      <w:r>
        <w:rPr>
          <w:rStyle w:val="a9"/>
        </w:rPr>
        <w:footnoteRef/>
      </w:r>
      <w:r>
        <w:t xml:space="preserve"> См. памятку</w:t>
      </w:r>
    </w:p>
  </w:footnote>
  <w:footnote w:id="2">
    <w:p w:rsidR="00BB058E" w:rsidRPr="008F2649" w:rsidRDefault="00BB058E" w:rsidP="00BB058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F2649">
        <w:rPr>
          <w:rStyle w:val="a9"/>
          <w:sz w:val="20"/>
          <w:szCs w:val="20"/>
        </w:rPr>
        <w:footnoteRef/>
      </w:r>
      <w:r w:rsidRPr="008F2649">
        <w:rPr>
          <w:rFonts w:ascii="Times New Roman" w:hAnsi="Times New Roman" w:cs="Times New Roman"/>
          <w:sz w:val="20"/>
          <w:szCs w:val="20"/>
          <w:lang w:eastAsia="ru-RU"/>
        </w:rPr>
        <w:t xml:space="preserve">Приобретение (изготовление) одежды, бейсболок, </w:t>
      </w:r>
      <w:proofErr w:type="spellStart"/>
      <w:r w:rsidRPr="008F2649">
        <w:rPr>
          <w:rFonts w:ascii="Times New Roman" w:hAnsi="Times New Roman" w:cs="Times New Roman"/>
          <w:sz w:val="20"/>
          <w:szCs w:val="20"/>
          <w:lang w:eastAsia="ru-RU"/>
        </w:rPr>
        <w:t>бандан</w:t>
      </w:r>
      <w:proofErr w:type="spellEnd"/>
      <w:r w:rsidRPr="008F2649">
        <w:rPr>
          <w:rFonts w:ascii="Times New Roman" w:hAnsi="Times New Roman" w:cs="Times New Roman"/>
          <w:sz w:val="20"/>
          <w:szCs w:val="20"/>
          <w:lang w:eastAsia="ru-RU"/>
        </w:rPr>
        <w:t>, фартуков, скатертей с официальной символикой может осуществляться участником самостоятельно или быть приобретено по адресу: г. Енисейск, пер. Партизанский, д. 11, тел. 8(391-95) 2-60-</w:t>
      </w:r>
      <w:proofErr w:type="gramStart"/>
      <w:r w:rsidRPr="008F2649">
        <w:rPr>
          <w:rFonts w:ascii="Times New Roman" w:hAnsi="Times New Roman" w:cs="Times New Roman"/>
          <w:sz w:val="20"/>
          <w:szCs w:val="20"/>
          <w:lang w:eastAsia="ru-RU"/>
        </w:rPr>
        <w:t>65 ,</w:t>
      </w:r>
      <w:proofErr w:type="gramEnd"/>
      <w:r w:rsidRPr="008F2649">
        <w:rPr>
          <w:rFonts w:ascii="Times New Roman" w:hAnsi="Times New Roman" w:cs="Times New Roman"/>
          <w:sz w:val="20"/>
          <w:szCs w:val="20"/>
          <w:lang w:eastAsia="ru-RU"/>
        </w:rPr>
        <w:t xml:space="preserve"> 8-983-154-66-77, </w:t>
      </w:r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Pr="008F2649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Pr="008F2649">
        <w:rPr>
          <w:rFonts w:ascii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enis</w:t>
      </w:r>
      <w:proofErr w:type="spellEnd"/>
      <w:r w:rsidRPr="008F2649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plus</w:t>
      </w:r>
      <w:r w:rsidRPr="008F2649">
        <w:rPr>
          <w:rFonts w:ascii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8F2649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F2649">
        <w:rPr>
          <w:rFonts w:ascii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62DA"/>
    <w:multiLevelType w:val="multilevel"/>
    <w:tmpl w:val="2CC03A04"/>
    <w:lvl w:ilvl="0">
      <w:start w:val="3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" w15:restartNumberingAfterBreak="0">
    <w:nsid w:val="79D8169F"/>
    <w:multiLevelType w:val="multilevel"/>
    <w:tmpl w:val="5BE4D244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7A8E6CFB"/>
    <w:multiLevelType w:val="multilevel"/>
    <w:tmpl w:val="7416C9D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6A"/>
    <w:rsid w:val="0012056A"/>
    <w:rsid w:val="00190888"/>
    <w:rsid w:val="00290D03"/>
    <w:rsid w:val="00424348"/>
    <w:rsid w:val="005751A6"/>
    <w:rsid w:val="00BB058E"/>
    <w:rsid w:val="00C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152"/>
  <w15:chartTrackingRefBased/>
  <w15:docId w15:val="{CD1CE8F8-AD2B-4E6A-ABB2-C929C19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056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20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12056A"/>
  </w:style>
  <w:style w:type="paragraph" w:styleId="a6">
    <w:name w:val="No Spacing"/>
    <w:link w:val="a5"/>
    <w:uiPriority w:val="1"/>
    <w:qFormat/>
    <w:rsid w:val="0012056A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BB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B05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B058E"/>
    <w:rPr>
      <w:vertAlign w:val="superscript"/>
    </w:rPr>
  </w:style>
  <w:style w:type="character" w:styleId="aa">
    <w:name w:val="Hyperlink"/>
    <w:basedOn w:val="a0"/>
    <w:uiPriority w:val="99"/>
    <w:unhideWhenUsed/>
    <w:rsid w:val="00BB058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B058E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B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058E"/>
  </w:style>
  <w:style w:type="paragraph" w:styleId="ae">
    <w:name w:val="footer"/>
    <w:basedOn w:val="a"/>
    <w:link w:val="af"/>
    <w:uiPriority w:val="99"/>
    <w:unhideWhenUsed/>
    <w:rsid w:val="00BB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058E"/>
  </w:style>
  <w:style w:type="character" w:customStyle="1" w:styleId="af0">
    <w:name w:val="Гипертекстовая ссылка"/>
    <w:basedOn w:val="a0"/>
    <w:uiPriority w:val="99"/>
    <w:rsid w:val="00BB058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s.ru/sites/default/files/downloads/2.601-2013.pdf" TargetMode="External"/><Relationship Id="rId13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syarmarka@mail.ru" TargetMode="External"/><Relationship Id="rId12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norm.ru/Data2/1/4293815/4293815711.pdf" TargetMode="External"/><Relationship Id="rId14" Type="http://schemas.openxmlformats.org/officeDocument/2006/relationships/hyperlink" Target="file:///\\192.168.0.197\&#1072;&#1076;&#1084;&#1080;&#1085;&#1080;&#1089;&#1090;&#1088;&#1072;&#1090;&#1086;&#1088;\&#1054;&#1073;&#1097;&#1072;&#1103;%20&#1087;&#1072;&#1087;&#1082;&#1072;\14%20&#1040;&#1074;&#1075;&#1091;&#1089;&#1090;.%20&#1103;&#1088;&#1084;&#1072;&#1088;&#1082;&#1072;\&#1055;&#1086;&#1083;&#1086;&#1078;&#1077;&#1085;&#1080;&#1077;%20&#1040;&#1071;%2010.0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dcterms:created xsi:type="dcterms:W3CDTF">2019-06-28T04:36:00Z</dcterms:created>
  <dcterms:modified xsi:type="dcterms:W3CDTF">2019-06-28T05:17:00Z</dcterms:modified>
</cp:coreProperties>
</file>