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B05" w:rsidRPr="0073625E" w:rsidRDefault="00B82B05" w:rsidP="00B82B05">
      <w:pPr>
        <w:jc w:val="both"/>
        <w:rPr>
          <w:sz w:val="28"/>
          <w:szCs w:val="28"/>
        </w:rPr>
      </w:pPr>
      <w:bookmarkStart w:id="0" w:name="_GoBack"/>
      <w:bookmarkEnd w:id="0"/>
      <w:r w:rsidRPr="0073625E">
        <w:rPr>
          <w:noProof/>
          <w:sz w:val="28"/>
          <w:szCs w:val="28"/>
        </w:rPr>
        <w:drawing>
          <wp:anchor distT="0" distB="0" distL="114935" distR="114935" simplePos="0" relativeHeight="251659264" behindDoc="0" locked="0" layoutInCell="0" allowOverlap="1">
            <wp:simplePos x="0" y="0"/>
            <wp:positionH relativeFrom="page">
              <wp:posOffset>3566160</wp:posOffset>
            </wp:positionH>
            <wp:positionV relativeFrom="paragraph">
              <wp:posOffset>24130</wp:posOffset>
            </wp:positionV>
            <wp:extent cx="673100" cy="660400"/>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673100" cy="660400"/>
                    </a:xfrm>
                    <a:prstGeom prst="rect">
                      <a:avLst/>
                    </a:prstGeom>
                    <a:solidFill>
                      <a:srgbClr val="000000"/>
                    </a:solidFill>
                    <a:ln w="9525">
                      <a:noFill/>
                      <a:miter lim="800000"/>
                      <a:headEnd/>
                      <a:tailEnd/>
                    </a:ln>
                  </pic:spPr>
                </pic:pic>
              </a:graphicData>
            </a:graphic>
          </wp:anchor>
        </w:drawing>
      </w:r>
    </w:p>
    <w:p w:rsidR="00B82B05" w:rsidRPr="0073625E" w:rsidRDefault="00B82B05" w:rsidP="00B82B05">
      <w:pPr>
        <w:jc w:val="both"/>
        <w:rPr>
          <w:sz w:val="28"/>
          <w:szCs w:val="28"/>
        </w:rPr>
      </w:pPr>
    </w:p>
    <w:p w:rsidR="00B82B05" w:rsidRPr="0073625E" w:rsidRDefault="00B82B05" w:rsidP="00B82B05">
      <w:pPr>
        <w:jc w:val="both"/>
        <w:rPr>
          <w:sz w:val="28"/>
          <w:szCs w:val="28"/>
        </w:rPr>
      </w:pPr>
    </w:p>
    <w:p w:rsidR="00B82B05" w:rsidRPr="0073625E" w:rsidRDefault="00B82B05" w:rsidP="00B82B05">
      <w:pPr>
        <w:jc w:val="both"/>
        <w:rPr>
          <w:sz w:val="28"/>
          <w:szCs w:val="28"/>
        </w:rPr>
      </w:pPr>
    </w:p>
    <w:p w:rsidR="00B82B05" w:rsidRPr="0073625E" w:rsidRDefault="00B82B05" w:rsidP="00B82B05">
      <w:pPr>
        <w:jc w:val="both"/>
        <w:rPr>
          <w:b/>
          <w:color w:val="000000"/>
          <w:sz w:val="28"/>
          <w:szCs w:val="28"/>
        </w:rPr>
      </w:pPr>
    </w:p>
    <w:p w:rsidR="00B82B05" w:rsidRPr="0073625E" w:rsidRDefault="00B82B05" w:rsidP="00B82B05">
      <w:pPr>
        <w:jc w:val="center"/>
        <w:rPr>
          <w:b/>
          <w:color w:val="000000"/>
          <w:sz w:val="28"/>
          <w:szCs w:val="28"/>
        </w:rPr>
      </w:pPr>
      <w:r w:rsidRPr="0073625E">
        <w:rPr>
          <w:b/>
          <w:color w:val="000000"/>
          <w:sz w:val="28"/>
          <w:szCs w:val="28"/>
        </w:rPr>
        <w:t>АДМИНИСТРАЦИЯ ГОРОДА ЕНИСЕЙСКА</w:t>
      </w:r>
    </w:p>
    <w:p w:rsidR="00B82B05" w:rsidRPr="0073625E" w:rsidRDefault="00B82B05" w:rsidP="00B82B05">
      <w:pPr>
        <w:jc w:val="center"/>
        <w:rPr>
          <w:color w:val="000000"/>
          <w:sz w:val="28"/>
          <w:szCs w:val="28"/>
        </w:rPr>
      </w:pPr>
      <w:r w:rsidRPr="0073625E">
        <w:rPr>
          <w:color w:val="000000"/>
          <w:sz w:val="28"/>
          <w:szCs w:val="28"/>
        </w:rPr>
        <w:t>Красноярского края</w:t>
      </w:r>
    </w:p>
    <w:p w:rsidR="00B82B05" w:rsidRPr="0073625E" w:rsidRDefault="00B82B05" w:rsidP="00B82B05">
      <w:pPr>
        <w:jc w:val="center"/>
        <w:rPr>
          <w:b/>
          <w:color w:val="000000"/>
          <w:sz w:val="28"/>
          <w:szCs w:val="28"/>
        </w:rPr>
      </w:pPr>
      <w:r w:rsidRPr="0073625E">
        <w:rPr>
          <w:b/>
          <w:color w:val="000000"/>
          <w:sz w:val="28"/>
          <w:szCs w:val="28"/>
        </w:rPr>
        <w:t>ПОСТАНОВЛЕНИЕ</w:t>
      </w:r>
    </w:p>
    <w:p w:rsidR="00B82B05" w:rsidRPr="0073625E" w:rsidRDefault="00B82B05" w:rsidP="00B82B05">
      <w:pPr>
        <w:jc w:val="center"/>
        <w:rPr>
          <w:color w:val="000000"/>
          <w:sz w:val="28"/>
          <w:szCs w:val="28"/>
        </w:rPr>
      </w:pPr>
    </w:p>
    <w:p w:rsidR="00B82B05" w:rsidRPr="0073625E" w:rsidRDefault="00E33FFD" w:rsidP="00B82B05">
      <w:pPr>
        <w:jc w:val="center"/>
        <w:rPr>
          <w:color w:val="000000"/>
          <w:sz w:val="28"/>
          <w:szCs w:val="28"/>
          <w:u w:val="single"/>
        </w:rPr>
      </w:pPr>
      <w:r w:rsidRPr="00913271">
        <w:rPr>
          <w:color w:val="000000"/>
          <w:sz w:val="28"/>
          <w:szCs w:val="28"/>
          <w:u w:val="single"/>
        </w:rPr>
        <w:t>«</w:t>
      </w:r>
      <w:r w:rsidR="00913271" w:rsidRPr="00913271">
        <w:rPr>
          <w:color w:val="000000"/>
          <w:sz w:val="28"/>
          <w:szCs w:val="28"/>
          <w:u w:val="single"/>
        </w:rPr>
        <w:t>27</w:t>
      </w:r>
      <w:r w:rsidRPr="00913271">
        <w:rPr>
          <w:color w:val="000000"/>
          <w:sz w:val="28"/>
          <w:szCs w:val="28"/>
          <w:u w:val="single"/>
        </w:rPr>
        <w:t>»</w:t>
      </w:r>
      <w:r w:rsidR="00913271" w:rsidRPr="00913271">
        <w:rPr>
          <w:color w:val="000000"/>
          <w:sz w:val="28"/>
          <w:szCs w:val="28"/>
          <w:u w:val="single"/>
        </w:rPr>
        <w:t xml:space="preserve"> октября </w:t>
      </w:r>
      <w:r w:rsidRPr="00913271">
        <w:rPr>
          <w:color w:val="000000"/>
          <w:sz w:val="28"/>
          <w:szCs w:val="28"/>
          <w:u w:val="single"/>
        </w:rPr>
        <w:t>2021</w:t>
      </w:r>
      <w:r w:rsidR="00B82B05" w:rsidRPr="00913271">
        <w:rPr>
          <w:color w:val="000000"/>
          <w:sz w:val="28"/>
          <w:szCs w:val="28"/>
          <w:u w:val="single"/>
        </w:rPr>
        <w:t>г.</w:t>
      </w:r>
      <w:r w:rsidR="00B82B05" w:rsidRPr="0073625E">
        <w:rPr>
          <w:color w:val="000000"/>
          <w:sz w:val="28"/>
          <w:szCs w:val="28"/>
        </w:rPr>
        <w:t xml:space="preserve">                       г. Енисейск         </w:t>
      </w:r>
      <w:r w:rsidRPr="0073625E">
        <w:rPr>
          <w:color w:val="000000"/>
          <w:sz w:val="28"/>
          <w:szCs w:val="28"/>
        </w:rPr>
        <w:t xml:space="preserve">                           </w:t>
      </w:r>
      <w:r w:rsidRPr="00913271">
        <w:rPr>
          <w:color w:val="000000"/>
          <w:sz w:val="28"/>
          <w:szCs w:val="28"/>
          <w:u w:val="single"/>
        </w:rPr>
        <w:t>№</w:t>
      </w:r>
      <w:r w:rsidR="00913271" w:rsidRPr="00913271">
        <w:rPr>
          <w:color w:val="000000"/>
          <w:sz w:val="28"/>
          <w:szCs w:val="28"/>
          <w:u w:val="single"/>
        </w:rPr>
        <w:t>244</w:t>
      </w:r>
      <w:r w:rsidR="00B82B05" w:rsidRPr="00913271">
        <w:rPr>
          <w:color w:val="000000"/>
          <w:sz w:val="28"/>
          <w:szCs w:val="28"/>
          <w:u w:val="single"/>
        </w:rPr>
        <w:t xml:space="preserve"> - п</w:t>
      </w:r>
    </w:p>
    <w:p w:rsidR="00B82B05" w:rsidRPr="0073625E" w:rsidRDefault="00B82B05" w:rsidP="00B82B05">
      <w:pPr>
        <w:jc w:val="both"/>
        <w:rPr>
          <w:color w:val="000000"/>
          <w:sz w:val="28"/>
          <w:szCs w:val="28"/>
        </w:rPr>
      </w:pPr>
    </w:p>
    <w:p w:rsidR="00913271" w:rsidRPr="00A87A9E" w:rsidRDefault="00913271" w:rsidP="00913271">
      <w:pPr>
        <w:ind w:firstLine="709"/>
        <w:jc w:val="center"/>
        <w:rPr>
          <w:color w:val="0000FF"/>
          <w:sz w:val="26"/>
          <w:szCs w:val="26"/>
        </w:rPr>
      </w:pPr>
      <w:r>
        <w:rPr>
          <w:color w:val="0000FF"/>
          <w:sz w:val="26"/>
          <w:szCs w:val="26"/>
        </w:rPr>
        <w:t>(</w:t>
      </w:r>
      <w:r w:rsidRPr="00A87A9E">
        <w:rPr>
          <w:color w:val="0000FF"/>
          <w:sz w:val="26"/>
          <w:szCs w:val="26"/>
        </w:rPr>
        <w:t>Список изменяющих документов в ред. постановлений: от 01.02.2022 №30-п; от 16.15.2022 №179-п; от 18.07.2022 №276-п; от 26.07.2022 №284-п; от 13.09.2022 №349-п; от 13.12.2022 №457-п; от 21.12.2022 №472-п.</w:t>
      </w:r>
      <w:r>
        <w:rPr>
          <w:color w:val="0000FF"/>
          <w:sz w:val="26"/>
          <w:szCs w:val="26"/>
        </w:rPr>
        <w:t>)</w:t>
      </w:r>
    </w:p>
    <w:p w:rsidR="00B82B05" w:rsidRPr="0073625E" w:rsidRDefault="00B82B05" w:rsidP="00B82B05">
      <w:pPr>
        <w:ind w:firstLine="709"/>
        <w:jc w:val="both"/>
        <w:rPr>
          <w:color w:val="000000"/>
          <w:sz w:val="26"/>
          <w:szCs w:val="26"/>
        </w:rPr>
      </w:pPr>
    </w:p>
    <w:p w:rsidR="00B82B05" w:rsidRPr="0073625E" w:rsidRDefault="00B82B05" w:rsidP="00B82B05">
      <w:pPr>
        <w:autoSpaceDE w:val="0"/>
        <w:autoSpaceDN w:val="0"/>
        <w:adjustRightInd w:val="0"/>
        <w:jc w:val="both"/>
        <w:rPr>
          <w:sz w:val="26"/>
          <w:szCs w:val="26"/>
        </w:rPr>
      </w:pPr>
      <w:r w:rsidRPr="0073625E">
        <w:rPr>
          <w:sz w:val="26"/>
          <w:szCs w:val="26"/>
        </w:rPr>
        <w:t xml:space="preserve">О внесении изменений в постановление администрации города Енисейска от 29.10.2013 № 319-п «Об утверждении муниципальной программы «Эффективное управление муниципальной собственностью»  </w:t>
      </w:r>
    </w:p>
    <w:p w:rsidR="00B82B05" w:rsidRPr="0073625E" w:rsidRDefault="00B82B05" w:rsidP="00B82B05">
      <w:pPr>
        <w:autoSpaceDE w:val="0"/>
        <w:autoSpaceDN w:val="0"/>
        <w:adjustRightInd w:val="0"/>
        <w:jc w:val="both"/>
        <w:rPr>
          <w:rFonts w:eastAsia="Calibri"/>
          <w:sz w:val="26"/>
          <w:szCs w:val="26"/>
          <w:lang w:eastAsia="en-US"/>
        </w:rPr>
      </w:pPr>
    </w:p>
    <w:p w:rsidR="00B82B05" w:rsidRPr="0073625E" w:rsidRDefault="00B82B05" w:rsidP="00B82B05">
      <w:pPr>
        <w:tabs>
          <w:tab w:val="left" w:pos="0"/>
        </w:tabs>
        <w:jc w:val="both"/>
        <w:rPr>
          <w:sz w:val="26"/>
          <w:szCs w:val="26"/>
        </w:rPr>
      </w:pPr>
      <w:r w:rsidRPr="0073625E">
        <w:rPr>
          <w:sz w:val="26"/>
          <w:szCs w:val="26"/>
        </w:rPr>
        <w:tab/>
        <w:t xml:space="preserve">В соответствии Федеральным законом от </w:t>
      </w:r>
      <w:r w:rsidR="00E96AE7">
        <w:rPr>
          <w:sz w:val="26"/>
          <w:szCs w:val="26"/>
        </w:rPr>
        <w:t>0</w:t>
      </w:r>
      <w:r w:rsidRPr="0073625E">
        <w:rPr>
          <w:sz w:val="26"/>
          <w:szCs w:val="26"/>
        </w:rPr>
        <w:t xml:space="preserve">6.10.2003 № 131-ФЗ «Об общих принципах организации местного самоуправления в Российской Федерации», статьей 179 Бюджетного Кодекса Российской Федерации, постановлением администрации города Енисейска от 06.08.2013 № 243-п «Об утверждении порядка принятия решений о разработке муниципальных программ города Енисейска, их формировании и реализации», руководствуясь статьями 5, 8, </w:t>
      </w:r>
      <w:r w:rsidR="0073625E">
        <w:rPr>
          <w:sz w:val="26"/>
          <w:szCs w:val="26"/>
        </w:rPr>
        <w:t xml:space="preserve">39, 46 Устава города Енисейска, </w:t>
      </w:r>
      <w:r w:rsidRPr="0073625E">
        <w:rPr>
          <w:sz w:val="26"/>
          <w:szCs w:val="26"/>
        </w:rPr>
        <w:t xml:space="preserve"> ПОСТАНОВЛЯЮ:</w:t>
      </w:r>
    </w:p>
    <w:p w:rsidR="0073625E" w:rsidRDefault="00B82B05" w:rsidP="0073625E">
      <w:pPr>
        <w:tabs>
          <w:tab w:val="left" w:pos="993"/>
        </w:tabs>
        <w:autoSpaceDE w:val="0"/>
        <w:autoSpaceDN w:val="0"/>
        <w:adjustRightInd w:val="0"/>
        <w:ind w:firstLine="708"/>
        <w:jc w:val="both"/>
        <w:rPr>
          <w:rFonts w:eastAsia="Calibri"/>
          <w:sz w:val="26"/>
          <w:szCs w:val="26"/>
          <w:lang w:eastAsia="en-US"/>
        </w:rPr>
      </w:pPr>
      <w:r w:rsidRPr="0073625E">
        <w:rPr>
          <w:rFonts w:eastAsia="Calibri"/>
          <w:sz w:val="26"/>
          <w:szCs w:val="26"/>
          <w:lang w:eastAsia="en-US"/>
        </w:rPr>
        <w:t xml:space="preserve">1. Внести в постановление администрации города Енисейска </w:t>
      </w:r>
      <w:r w:rsidRPr="0073625E">
        <w:rPr>
          <w:sz w:val="26"/>
          <w:szCs w:val="26"/>
        </w:rPr>
        <w:t xml:space="preserve">29.10.2013 № 319-п «Об утверждении муниципальной программы «Эффективное управление муниципальной собственностью»  </w:t>
      </w:r>
      <w:r w:rsidR="0073625E">
        <w:rPr>
          <w:rFonts w:eastAsia="Calibri"/>
          <w:sz w:val="26"/>
          <w:szCs w:val="26"/>
          <w:lang w:eastAsia="en-US"/>
        </w:rPr>
        <w:t xml:space="preserve"> следующее изменение</w:t>
      </w:r>
    </w:p>
    <w:p w:rsidR="00B82B05" w:rsidRPr="0073625E" w:rsidRDefault="00B82B05" w:rsidP="0073625E">
      <w:pPr>
        <w:tabs>
          <w:tab w:val="left" w:pos="993"/>
        </w:tabs>
        <w:autoSpaceDE w:val="0"/>
        <w:autoSpaceDN w:val="0"/>
        <w:adjustRightInd w:val="0"/>
        <w:ind w:firstLine="708"/>
        <w:jc w:val="both"/>
        <w:rPr>
          <w:rFonts w:eastAsia="Calibri"/>
          <w:sz w:val="26"/>
          <w:szCs w:val="26"/>
          <w:lang w:eastAsia="en-US"/>
        </w:rPr>
      </w:pPr>
      <w:r w:rsidRPr="0073625E">
        <w:rPr>
          <w:sz w:val="26"/>
          <w:szCs w:val="26"/>
        </w:rPr>
        <w:t>муниципальную программу «Эффективное управление муниципальной собственностью» изложить в редакции согласно приложению к настоящему постановлению.</w:t>
      </w:r>
    </w:p>
    <w:p w:rsidR="00C51F02" w:rsidRDefault="006406EF" w:rsidP="00B82B05">
      <w:pPr>
        <w:tabs>
          <w:tab w:val="left" w:pos="993"/>
          <w:tab w:val="left" w:pos="8120"/>
        </w:tabs>
        <w:ind w:firstLine="709"/>
        <w:jc w:val="both"/>
        <w:rPr>
          <w:sz w:val="26"/>
          <w:szCs w:val="26"/>
        </w:rPr>
      </w:pPr>
      <w:r w:rsidRPr="006406EF">
        <w:rPr>
          <w:rFonts w:eastAsia="Calibri"/>
          <w:sz w:val="26"/>
          <w:szCs w:val="26"/>
          <w:lang w:eastAsia="en-US"/>
        </w:rPr>
        <w:t>2</w:t>
      </w:r>
      <w:r>
        <w:rPr>
          <w:rFonts w:eastAsia="Calibri"/>
          <w:sz w:val="26"/>
          <w:szCs w:val="26"/>
          <w:lang w:eastAsia="en-US"/>
        </w:rPr>
        <w:t xml:space="preserve">. </w:t>
      </w:r>
      <w:r w:rsidR="001F5B12">
        <w:rPr>
          <w:rFonts w:eastAsia="Calibri"/>
          <w:sz w:val="26"/>
          <w:szCs w:val="26"/>
          <w:lang w:eastAsia="en-US"/>
        </w:rPr>
        <w:t xml:space="preserve">Постановление вступает в силу в день, следующий за днем его официального опубликования в печатном средстве массовой информации </w:t>
      </w:r>
      <w:r w:rsidR="001F5B12" w:rsidRPr="0073625E">
        <w:rPr>
          <w:sz w:val="26"/>
          <w:szCs w:val="26"/>
        </w:rPr>
        <w:t>«</w:t>
      </w:r>
      <w:r w:rsidR="001F5B12">
        <w:rPr>
          <w:sz w:val="26"/>
          <w:szCs w:val="26"/>
        </w:rPr>
        <w:t>Информационном бюллетене города Енисейска Красноярского края</w:t>
      </w:r>
      <w:r w:rsidR="001F5B12" w:rsidRPr="0073625E">
        <w:rPr>
          <w:sz w:val="26"/>
          <w:szCs w:val="26"/>
        </w:rPr>
        <w:t>»</w:t>
      </w:r>
      <w:r w:rsidR="001F5B12">
        <w:rPr>
          <w:sz w:val="26"/>
          <w:szCs w:val="26"/>
        </w:rPr>
        <w:t xml:space="preserve"> и подлежит размещению на официальном интернет-портале органов местного самоуправления города Енисейска </w:t>
      </w:r>
      <w:r w:rsidR="001F5B12">
        <w:rPr>
          <w:sz w:val="26"/>
          <w:szCs w:val="26"/>
          <w:lang w:val="en-US"/>
        </w:rPr>
        <w:t>www</w:t>
      </w:r>
      <w:r w:rsidR="00C51F02" w:rsidRPr="00C51F02">
        <w:rPr>
          <w:sz w:val="26"/>
          <w:szCs w:val="26"/>
        </w:rPr>
        <w:t>.</w:t>
      </w:r>
      <w:proofErr w:type="spellStart"/>
      <w:r w:rsidR="00C51F02">
        <w:rPr>
          <w:sz w:val="26"/>
          <w:szCs w:val="26"/>
          <w:lang w:val="en-US"/>
        </w:rPr>
        <w:t>eniseysk</w:t>
      </w:r>
      <w:proofErr w:type="spellEnd"/>
      <w:r w:rsidR="00C51F02" w:rsidRPr="00C51F02">
        <w:rPr>
          <w:sz w:val="26"/>
          <w:szCs w:val="26"/>
        </w:rPr>
        <w:t>.</w:t>
      </w:r>
      <w:r w:rsidR="00C51F02">
        <w:rPr>
          <w:sz w:val="26"/>
          <w:szCs w:val="26"/>
          <w:lang w:val="en-US"/>
        </w:rPr>
        <w:t>com</w:t>
      </w:r>
      <w:r w:rsidR="00C51F02">
        <w:rPr>
          <w:sz w:val="26"/>
          <w:szCs w:val="26"/>
        </w:rPr>
        <w:t>.</w:t>
      </w:r>
    </w:p>
    <w:p w:rsidR="00B82B05" w:rsidRPr="0073625E" w:rsidRDefault="00B82B05" w:rsidP="00B82B05">
      <w:pPr>
        <w:tabs>
          <w:tab w:val="left" w:pos="993"/>
          <w:tab w:val="left" w:pos="8120"/>
        </w:tabs>
        <w:ind w:firstLine="709"/>
        <w:jc w:val="both"/>
        <w:rPr>
          <w:sz w:val="26"/>
          <w:szCs w:val="26"/>
          <w:lang w:eastAsia="ar-SA"/>
        </w:rPr>
      </w:pPr>
      <w:r w:rsidRPr="006406EF">
        <w:rPr>
          <w:sz w:val="26"/>
          <w:szCs w:val="26"/>
        </w:rPr>
        <w:t>3</w:t>
      </w:r>
      <w:r w:rsidRPr="0073625E">
        <w:rPr>
          <w:sz w:val="26"/>
          <w:szCs w:val="26"/>
        </w:rPr>
        <w:t xml:space="preserve">. </w:t>
      </w:r>
      <w:r w:rsidRPr="0073625E">
        <w:rPr>
          <w:sz w:val="26"/>
          <w:szCs w:val="26"/>
          <w:lang w:eastAsia="ar-SA"/>
        </w:rPr>
        <w:t>Настоящее постановление вступает в силу с</w:t>
      </w:r>
      <w:r w:rsidR="0035791A">
        <w:rPr>
          <w:sz w:val="26"/>
          <w:szCs w:val="26"/>
          <w:lang w:eastAsia="ar-SA"/>
        </w:rPr>
        <w:t xml:space="preserve"> 1 января 2022</w:t>
      </w:r>
      <w:r w:rsidR="0096797A">
        <w:rPr>
          <w:sz w:val="26"/>
          <w:szCs w:val="26"/>
          <w:lang w:eastAsia="ar-SA"/>
        </w:rPr>
        <w:t xml:space="preserve"> года, </w:t>
      </w:r>
      <w:r w:rsidR="0096797A" w:rsidRPr="00137F8C">
        <w:rPr>
          <w:sz w:val="26"/>
          <w:szCs w:val="26"/>
          <w:lang w:eastAsia="ar-SA"/>
        </w:rPr>
        <w:t>но не ранее дня, следующего за днем его официального опубликования.</w:t>
      </w:r>
    </w:p>
    <w:p w:rsidR="0073625E" w:rsidRPr="00913271" w:rsidRDefault="00B82B05" w:rsidP="00913271">
      <w:pPr>
        <w:tabs>
          <w:tab w:val="left" w:pos="993"/>
          <w:tab w:val="left" w:pos="8120"/>
        </w:tabs>
        <w:ind w:firstLine="709"/>
        <w:jc w:val="both"/>
        <w:rPr>
          <w:sz w:val="26"/>
          <w:szCs w:val="26"/>
        </w:rPr>
      </w:pPr>
      <w:r w:rsidRPr="0073625E">
        <w:rPr>
          <w:sz w:val="26"/>
          <w:szCs w:val="26"/>
          <w:lang w:eastAsia="ar-SA"/>
        </w:rPr>
        <w:t>4</w:t>
      </w:r>
      <w:r w:rsidRPr="0073625E">
        <w:rPr>
          <w:sz w:val="26"/>
          <w:szCs w:val="26"/>
        </w:rPr>
        <w:t>. Контроль за исполнением настоящего постановления оставляю за собой.</w:t>
      </w:r>
    </w:p>
    <w:p w:rsidR="00EB6F68" w:rsidRDefault="00EB6F68" w:rsidP="00B82B05">
      <w:pPr>
        <w:jc w:val="both"/>
        <w:rPr>
          <w:color w:val="000000"/>
          <w:sz w:val="26"/>
          <w:szCs w:val="26"/>
        </w:rPr>
      </w:pPr>
    </w:p>
    <w:p w:rsidR="006D5F47" w:rsidRDefault="006D5F47" w:rsidP="00B82B05">
      <w:pPr>
        <w:jc w:val="both"/>
        <w:rPr>
          <w:color w:val="000000"/>
          <w:sz w:val="26"/>
          <w:szCs w:val="26"/>
        </w:rPr>
      </w:pPr>
      <w:r>
        <w:rPr>
          <w:color w:val="000000"/>
          <w:sz w:val="26"/>
          <w:szCs w:val="26"/>
        </w:rPr>
        <w:t>Исполняющий обязанности</w:t>
      </w:r>
    </w:p>
    <w:p w:rsidR="00E96AE7" w:rsidRPr="00E96AE7" w:rsidRDefault="006D5F47" w:rsidP="00B82B05">
      <w:pPr>
        <w:jc w:val="both"/>
        <w:rPr>
          <w:color w:val="000000"/>
          <w:sz w:val="26"/>
          <w:szCs w:val="26"/>
        </w:rPr>
      </w:pPr>
      <w:r>
        <w:rPr>
          <w:color w:val="000000"/>
          <w:sz w:val="26"/>
          <w:szCs w:val="26"/>
        </w:rPr>
        <w:t>главы города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t xml:space="preserve">             Н.В. Степанова</w:t>
      </w:r>
    </w:p>
    <w:p w:rsidR="0073625E" w:rsidRPr="00E96AE7" w:rsidRDefault="006D5F47" w:rsidP="006D5F47">
      <w:pPr>
        <w:tabs>
          <w:tab w:val="left" w:pos="1320"/>
        </w:tabs>
        <w:jc w:val="both"/>
        <w:rPr>
          <w:color w:val="000000"/>
          <w:sz w:val="26"/>
          <w:szCs w:val="26"/>
        </w:rPr>
      </w:pPr>
      <w:r>
        <w:rPr>
          <w:color w:val="000000"/>
          <w:sz w:val="26"/>
          <w:szCs w:val="26"/>
        </w:rPr>
        <w:tab/>
      </w:r>
    </w:p>
    <w:p w:rsidR="0073625E" w:rsidRDefault="0073625E" w:rsidP="00B82B05">
      <w:pPr>
        <w:jc w:val="both"/>
        <w:rPr>
          <w:color w:val="000000"/>
          <w:sz w:val="20"/>
          <w:szCs w:val="20"/>
        </w:rPr>
      </w:pPr>
    </w:p>
    <w:p w:rsidR="0073625E" w:rsidRDefault="0073625E" w:rsidP="00B82B05">
      <w:pPr>
        <w:jc w:val="both"/>
        <w:rPr>
          <w:color w:val="000000"/>
          <w:sz w:val="20"/>
          <w:szCs w:val="20"/>
        </w:rPr>
      </w:pPr>
    </w:p>
    <w:p w:rsidR="00EB6F68" w:rsidRDefault="00EB6F68" w:rsidP="00B82B05">
      <w:pPr>
        <w:jc w:val="both"/>
        <w:rPr>
          <w:color w:val="000000"/>
          <w:sz w:val="20"/>
          <w:szCs w:val="20"/>
        </w:rPr>
      </w:pPr>
    </w:p>
    <w:p w:rsidR="00EB6F68" w:rsidRDefault="006000CA" w:rsidP="00B82B05">
      <w:pPr>
        <w:jc w:val="both"/>
        <w:rPr>
          <w:color w:val="000000"/>
          <w:sz w:val="20"/>
          <w:szCs w:val="20"/>
        </w:rPr>
      </w:pPr>
      <w:r>
        <w:rPr>
          <w:color w:val="000000"/>
          <w:sz w:val="20"/>
          <w:szCs w:val="20"/>
        </w:rPr>
        <w:t>Степанова Н.В.</w:t>
      </w:r>
    </w:p>
    <w:p w:rsidR="00EB6F68" w:rsidRDefault="0030382F" w:rsidP="00B82B05">
      <w:pPr>
        <w:jc w:val="both"/>
        <w:rPr>
          <w:color w:val="000000"/>
          <w:sz w:val="20"/>
          <w:szCs w:val="20"/>
        </w:rPr>
      </w:pPr>
      <w:r>
        <w:rPr>
          <w:color w:val="000000"/>
          <w:sz w:val="20"/>
          <w:szCs w:val="20"/>
        </w:rPr>
        <w:t>Рукавишникова А.В.</w:t>
      </w:r>
    </w:p>
    <w:p w:rsidR="00B82B05" w:rsidRPr="00423AFA" w:rsidRDefault="005B254F" w:rsidP="00B82B05">
      <w:pPr>
        <w:jc w:val="both"/>
        <w:rPr>
          <w:color w:val="000000"/>
          <w:sz w:val="20"/>
          <w:szCs w:val="20"/>
        </w:rPr>
      </w:pPr>
      <w:proofErr w:type="spellStart"/>
      <w:r>
        <w:rPr>
          <w:color w:val="000000"/>
          <w:sz w:val="20"/>
          <w:szCs w:val="20"/>
        </w:rPr>
        <w:t>Масягина</w:t>
      </w:r>
      <w:proofErr w:type="spellEnd"/>
      <w:r>
        <w:rPr>
          <w:color w:val="000000"/>
          <w:sz w:val="20"/>
          <w:szCs w:val="20"/>
        </w:rPr>
        <w:t xml:space="preserve"> О</w:t>
      </w:r>
      <w:r w:rsidR="0030382F">
        <w:rPr>
          <w:color w:val="000000"/>
          <w:sz w:val="20"/>
          <w:szCs w:val="20"/>
        </w:rPr>
        <w:t>.М.</w:t>
      </w:r>
    </w:p>
    <w:p w:rsidR="00B82B05" w:rsidRPr="00423AFA" w:rsidRDefault="00B82B05" w:rsidP="00B82B05">
      <w:pPr>
        <w:jc w:val="both"/>
        <w:rPr>
          <w:color w:val="000000"/>
          <w:sz w:val="20"/>
          <w:szCs w:val="20"/>
        </w:rPr>
      </w:pPr>
      <w:r w:rsidRPr="00423AFA">
        <w:rPr>
          <w:color w:val="000000"/>
          <w:sz w:val="20"/>
          <w:szCs w:val="20"/>
        </w:rPr>
        <w:t xml:space="preserve">8(391-95) </w:t>
      </w:r>
      <w:r>
        <w:rPr>
          <w:color w:val="000000"/>
          <w:sz w:val="20"/>
          <w:szCs w:val="20"/>
        </w:rPr>
        <w:t>2-31-95</w:t>
      </w:r>
    </w:p>
    <w:p w:rsidR="00B82B05" w:rsidRPr="00423AFA" w:rsidRDefault="00B82B05" w:rsidP="00B82B05">
      <w:pPr>
        <w:autoSpaceDE w:val="0"/>
        <w:autoSpaceDN w:val="0"/>
        <w:adjustRightInd w:val="0"/>
        <w:jc w:val="both"/>
        <w:rPr>
          <w:color w:val="000000"/>
          <w:sz w:val="20"/>
          <w:szCs w:val="20"/>
        </w:rPr>
      </w:pP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Приложение</w:t>
      </w:r>
    </w:p>
    <w:p w:rsidR="00AF60B5" w:rsidRPr="00237B2E" w:rsidRDefault="00AF60B5" w:rsidP="00AF60B5">
      <w:pPr>
        <w:pStyle w:val="ConsPlusNormal"/>
        <w:jc w:val="right"/>
        <w:rPr>
          <w:rFonts w:ascii="Times New Roman" w:hAnsi="Times New Roman" w:cs="Times New Roman"/>
          <w:sz w:val="24"/>
          <w:szCs w:val="24"/>
        </w:rPr>
      </w:pPr>
      <w:r w:rsidRPr="00237B2E">
        <w:rPr>
          <w:rFonts w:ascii="Times New Roman" w:hAnsi="Times New Roman" w:cs="Times New Roman"/>
          <w:sz w:val="24"/>
          <w:szCs w:val="24"/>
        </w:rPr>
        <w:t>к постановлению администрации города</w:t>
      </w:r>
    </w:p>
    <w:p w:rsidR="00AF60B5" w:rsidRPr="00237B2E" w:rsidRDefault="00AF60B5" w:rsidP="00AF60B5">
      <w:pPr>
        <w:pStyle w:val="ConsPlusNormal"/>
        <w:jc w:val="right"/>
        <w:rPr>
          <w:rFonts w:ascii="Times New Roman" w:hAnsi="Times New Roman" w:cs="Times New Roman"/>
          <w:sz w:val="24"/>
          <w:szCs w:val="24"/>
        </w:rPr>
      </w:pPr>
      <w:r w:rsidRPr="00237B2E">
        <w:rPr>
          <w:rFonts w:ascii="Times New Roman" w:hAnsi="Times New Roman" w:cs="Times New Roman"/>
          <w:sz w:val="24"/>
          <w:szCs w:val="24"/>
        </w:rPr>
        <w:t>от «</w:t>
      </w:r>
      <w:r w:rsidR="00913271">
        <w:rPr>
          <w:rFonts w:ascii="Times New Roman" w:hAnsi="Times New Roman" w:cs="Times New Roman"/>
          <w:sz w:val="24"/>
          <w:szCs w:val="24"/>
        </w:rPr>
        <w:t>27</w:t>
      </w:r>
      <w:r w:rsidRPr="00237B2E">
        <w:rPr>
          <w:rFonts w:ascii="Times New Roman" w:hAnsi="Times New Roman" w:cs="Times New Roman"/>
          <w:sz w:val="24"/>
          <w:szCs w:val="24"/>
        </w:rPr>
        <w:t xml:space="preserve">»  </w:t>
      </w:r>
      <w:r w:rsidR="00E33FFD">
        <w:rPr>
          <w:rFonts w:ascii="Times New Roman" w:hAnsi="Times New Roman" w:cs="Times New Roman"/>
          <w:sz w:val="24"/>
          <w:szCs w:val="24"/>
        </w:rPr>
        <w:t>___</w:t>
      </w:r>
      <w:r w:rsidR="00913271">
        <w:rPr>
          <w:rFonts w:ascii="Times New Roman" w:hAnsi="Times New Roman" w:cs="Times New Roman"/>
          <w:sz w:val="24"/>
          <w:szCs w:val="24"/>
        </w:rPr>
        <w:t>10__</w:t>
      </w:r>
      <w:r w:rsidR="00E33FFD">
        <w:rPr>
          <w:rFonts w:ascii="Times New Roman" w:hAnsi="Times New Roman" w:cs="Times New Roman"/>
          <w:sz w:val="24"/>
          <w:szCs w:val="24"/>
        </w:rPr>
        <w:t xml:space="preserve"> 2021</w:t>
      </w:r>
      <w:r w:rsidR="00913271">
        <w:rPr>
          <w:rFonts w:ascii="Times New Roman" w:hAnsi="Times New Roman" w:cs="Times New Roman"/>
          <w:sz w:val="24"/>
          <w:szCs w:val="24"/>
        </w:rPr>
        <w:t xml:space="preserve">  </w:t>
      </w:r>
      <w:r w:rsidR="00913271" w:rsidRPr="00913271">
        <w:rPr>
          <w:rFonts w:ascii="Times New Roman" w:hAnsi="Times New Roman" w:cs="Times New Roman"/>
          <w:sz w:val="24"/>
          <w:szCs w:val="24"/>
          <w:u w:val="single"/>
        </w:rPr>
        <w:t>№ 244</w:t>
      </w:r>
      <w:r w:rsidRPr="00913271">
        <w:rPr>
          <w:rFonts w:ascii="Times New Roman" w:hAnsi="Times New Roman" w:cs="Times New Roman"/>
          <w:sz w:val="24"/>
          <w:szCs w:val="24"/>
          <w:u w:val="single"/>
        </w:rPr>
        <w:t xml:space="preserve"> - п</w:t>
      </w:r>
    </w:p>
    <w:p w:rsidR="00AF60B5" w:rsidRPr="00237B2E" w:rsidRDefault="00AF60B5" w:rsidP="00AF60B5">
      <w:pPr>
        <w:autoSpaceDE w:val="0"/>
        <w:autoSpaceDN w:val="0"/>
        <w:adjustRightInd w:val="0"/>
        <w:jc w:val="center"/>
        <w:outlineLvl w:val="1"/>
      </w:pPr>
      <w:bookmarkStart w:id="1" w:name="P31"/>
      <w:bookmarkEnd w:id="1"/>
    </w:p>
    <w:p w:rsidR="00EB6F68" w:rsidRDefault="00EB6F68" w:rsidP="005D3DF2">
      <w:pPr>
        <w:autoSpaceDE w:val="0"/>
        <w:autoSpaceDN w:val="0"/>
        <w:adjustRightInd w:val="0"/>
        <w:spacing w:line="276" w:lineRule="auto"/>
        <w:jc w:val="center"/>
        <w:outlineLvl w:val="1"/>
      </w:pPr>
    </w:p>
    <w:p w:rsidR="00EB6F68" w:rsidRDefault="00EB6F68" w:rsidP="005D3DF2">
      <w:pPr>
        <w:autoSpaceDE w:val="0"/>
        <w:autoSpaceDN w:val="0"/>
        <w:adjustRightInd w:val="0"/>
        <w:spacing w:line="276" w:lineRule="auto"/>
        <w:jc w:val="center"/>
        <w:outlineLvl w:val="1"/>
      </w:pPr>
    </w:p>
    <w:p w:rsidR="00AF60B5" w:rsidRPr="00237B2E" w:rsidRDefault="00AF60B5" w:rsidP="005D3DF2">
      <w:pPr>
        <w:autoSpaceDE w:val="0"/>
        <w:autoSpaceDN w:val="0"/>
        <w:adjustRightInd w:val="0"/>
        <w:spacing w:line="276" w:lineRule="auto"/>
        <w:jc w:val="center"/>
        <w:outlineLvl w:val="1"/>
      </w:pPr>
      <w:r w:rsidRPr="00237B2E">
        <w:t>Муниципальная программа города Енисейска</w:t>
      </w:r>
    </w:p>
    <w:p w:rsidR="00AF60B5" w:rsidRPr="00237B2E" w:rsidRDefault="00AF60B5" w:rsidP="005D3DF2">
      <w:pPr>
        <w:autoSpaceDE w:val="0"/>
        <w:autoSpaceDN w:val="0"/>
        <w:adjustRightInd w:val="0"/>
        <w:spacing w:line="276" w:lineRule="auto"/>
        <w:jc w:val="center"/>
        <w:outlineLvl w:val="1"/>
      </w:pPr>
      <w:r w:rsidRPr="00237B2E">
        <w:t xml:space="preserve">«Эффективное управление муниципальной собственностью» </w:t>
      </w:r>
    </w:p>
    <w:p w:rsidR="00AF60B5" w:rsidRPr="00237B2E" w:rsidRDefault="00AF60B5" w:rsidP="00AF60B5">
      <w:pPr>
        <w:widowControl w:val="0"/>
        <w:autoSpaceDE w:val="0"/>
        <w:autoSpaceDN w:val="0"/>
        <w:jc w:val="center"/>
        <w:outlineLvl w:val="1"/>
        <w:rPr>
          <w:rFonts w:ascii="Calibri" w:hAnsi="Calibri" w:cs="Calibri"/>
        </w:rPr>
      </w:pPr>
    </w:p>
    <w:p w:rsidR="00AF60B5" w:rsidRPr="00237B2E" w:rsidRDefault="00AF60B5" w:rsidP="00AF60B5">
      <w:pPr>
        <w:widowControl w:val="0"/>
        <w:autoSpaceDE w:val="0"/>
        <w:autoSpaceDN w:val="0"/>
        <w:jc w:val="center"/>
      </w:pPr>
      <w:r w:rsidRPr="00237B2E">
        <w:t>Паспорт муниципальной программы</w:t>
      </w:r>
    </w:p>
    <w:p w:rsidR="00AF60B5" w:rsidRPr="00237B2E" w:rsidRDefault="00AF60B5" w:rsidP="00AF60B5">
      <w:pPr>
        <w:widowControl w:val="0"/>
        <w:autoSpaceDE w:val="0"/>
        <w:autoSpaceDN w:val="0"/>
        <w:jc w:val="center"/>
      </w:pPr>
    </w:p>
    <w:tbl>
      <w:tblPr>
        <w:tblW w:w="94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6"/>
        <w:gridCol w:w="6237"/>
      </w:tblGrid>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Наименование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5D3DF2">
            <w:pPr>
              <w:widowControl w:val="0"/>
              <w:autoSpaceDE w:val="0"/>
              <w:autoSpaceDN w:val="0"/>
              <w:jc w:val="both"/>
            </w:pPr>
            <w:r w:rsidRPr="00237B2E">
              <w:t>Эффективное управление муниципальной собственностью (далее Программа)</w:t>
            </w:r>
          </w:p>
        </w:tc>
      </w:tr>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 xml:space="preserve">Ответственный исполнитель </w:t>
            </w:r>
          </w:p>
        </w:tc>
        <w:tc>
          <w:tcPr>
            <w:tcW w:w="62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Администрация города Енисейска</w:t>
            </w:r>
          </w:p>
        </w:tc>
      </w:tr>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Соисполнители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5D3DF2">
            <w:pPr>
              <w:jc w:val="both"/>
            </w:pPr>
            <w:r w:rsidRPr="00237B2E">
              <w:t>МКУ «Управление муниципальным имуществом города Енисейска»</w:t>
            </w:r>
          </w:p>
        </w:tc>
      </w:tr>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Структура муниципальной программы, перечень подпрограмм</w:t>
            </w:r>
          </w:p>
        </w:tc>
        <w:tc>
          <w:tcPr>
            <w:tcW w:w="62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EE29FE">
            <w:pPr>
              <w:pStyle w:val="af1"/>
              <w:rPr>
                <w:rFonts w:ascii="Times New Roman" w:hAnsi="Times New Roman" w:cs="Times New Roman"/>
                <w:sz w:val="24"/>
                <w:szCs w:val="24"/>
              </w:rPr>
            </w:pPr>
            <w:r w:rsidRPr="00237B2E">
              <w:rPr>
                <w:rFonts w:ascii="Times New Roman" w:hAnsi="Times New Roman" w:cs="Times New Roman"/>
                <w:sz w:val="24"/>
                <w:szCs w:val="24"/>
              </w:rPr>
              <w:t>Подпрограмма 1. «Управление муниципальными землями»</w:t>
            </w:r>
          </w:p>
          <w:p w:rsidR="00AF60B5" w:rsidRPr="00237B2E" w:rsidRDefault="00EE29FE" w:rsidP="00EE29FE">
            <w:pPr>
              <w:pStyle w:val="af1"/>
              <w:rPr>
                <w:rFonts w:ascii="Times New Roman" w:hAnsi="Times New Roman" w:cs="Times New Roman"/>
                <w:sz w:val="24"/>
                <w:szCs w:val="24"/>
              </w:rPr>
            </w:pPr>
            <w:r>
              <w:rPr>
                <w:rFonts w:ascii="Times New Roman" w:hAnsi="Times New Roman" w:cs="Times New Roman"/>
                <w:sz w:val="24"/>
                <w:szCs w:val="24"/>
              </w:rPr>
              <w:t xml:space="preserve">Подпрограмма 2. </w:t>
            </w:r>
            <w:r w:rsidR="00AF60B5" w:rsidRPr="00237B2E">
              <w:rPr>
                <w:rFonts w:ascii="Times New Roman" w:hAnsi="Times New Roman" w:cs="Times New Roman"/>
                <w:sz w:val="24"/>
                <w:szCs w:val="24"/>
              </w:rPr>
              <w:t>«Управление муниципальными помещениями, зданиями, сооружениями»</w:t>
            </w:r>
          </w:p>
          <w:p w:rsidR="00AF60B5" w:rsidRPr="00237B2E" w:rsidRDefault="00AF60B5" w:rsidP="00EE29FE">
            <w:pPr>
              <w:widowControl w:val="0"/>
              <w:autoSpaceDE w:val="0"/>
              <w:autoSpaceDN w:val="0"/>
            </w:pPr>
            <w:r w:rsidRPr="00237B2E">
              <w:t>П</w:t>
            </w:r>
            <w:r w:rsidR="006F246C">
              <w:t>одпрограмма 3</w:t>
            </w:r>
            <w:r w:rsidRPr="00237B2E">
              <w:t>. «Обеспечение деятельности МКУ «Управление муниципальным имуществом</w:t>
            </w:r>
            <w:r w:rsidR="005D3DF2">
              <w:t xml:space="preserve"> города Енисейска</w:t>
            </w:r>
            <w:r w:rsidRPr="00237B2E">
              <w:t>»</w:t>
            </w:r>
          </w:p>
        </w:tc>
      </w:tr>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Цели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AF60B5" w:rsidRDefault="006113BD" w:rsidP="00D31C76">
            <w:pPr>
              <w:widowControl w:val="0"/>
              <w:autoSpaceDE w:val="0"/>
              <w:autoSpaceDN w:val="0"/>
              <w:jc w:val="both"/>
            </w:pPr>
            <w:r>
              <w:t xml:space="preserve">- </w:t>
            </w:r>
            <w:r w:rsidR="00AF60B5" w:rsidRPr="00237B2E">
              <w:t xml:space="preserve">Организация эффективного управления </w:t>
            </w:r>
            <w:r w:rsidR="00D31C76">
              <w:t>муниципальной</w:t>
            </w:r>
            <w:r w:rsidR="006F246C">
              <w:t xml:space="preserve"> </w:t>
            </w:r>
            <w:r w:rsidR="00D31C76">
              <w:t>собственностью</w:t>
            </w:r>
            <w:r w:rsidR="00DF7BF1">
              <w:t xml:space="preserve"> и ее</w:t>
            </w:r>
            <w:r w:rsidR="00AF60B5" w:rsidRPr="00237B2E">
              <w:t xml:space="preserve"> рациональное использование</w:t>
            </w:r>
            <w:r>
              <w:t>;</w:t>
            </w:r>
          </w:p>
          <w:p w:rsidR="00160461" w:rsidRPr="00237B2E" w:rsidRDefault="00160461" w:rsidP="006F246C">
            <w:pPr>
              <w:widowControl w:val="0"/>
              <w:autoSpaceDE w:val="0"/>
              <w:autoSpaceDN w:val="0"/>
              <w:jc w:val="both"/>
              <w:rPr>
                <w:rFonts w:ascii="Calibri" w:hAnsi="Calibri" w:cs="Calibri"/>
              </w:rPr>
            </w:pPr>
          </w:p>
        </w:tc>
      </w:tr>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Задачи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jc w:val="both"/>
            </w:pPr>
            <w:r w:rsidRPr="00237B2E">
              <w:t xml:space="preserve">- повысить эффективность управления, распоряжения и использования земель на территории города, </w:t>
            </w:r>
            <w:r w:rsidRPr="00633CA6">
              <w:t>предотвратить деградацию, загрязнение, захла</w:t>
            </w:r>
            <w:r w:rsidR="009F2F7B">
              <w:t>мление, нарушение земель, других</w:t>
            </w:r>
            <w:r w:rsidRPr="00633CA6">
              <w:t xml:space="preserve"> негативных (вредных) воздействий хозяйственной деятельности;</w:t>
            </w:r>
          </w:p>
          <w:p w:rsidR="00AF60B5" w:rsidRPr="00237B2E" w:rsidRDefault="00AF60B5" w:rsidP="0089342A">
            <w:pPr>
              <w:widowControl w:val="0"/>
              <w:autoSpaceDE w:val="0"/>
              <w:autoSpaceDN w:val="0"/>
              <w:jc w:val="both"/>
            </w:pPr>
            <w:r w:rsidRPr="00237B2E">
              <w:t>- повысить результативность и эффективность  управления, использования и распоряжения  муниципальной собственностью;</w:t>
            </w:r>
          </w:p>
          <w:p w:rsidR="00AF60B5" w:rsidRPr="00237B2E" w:rsidRDefault="00AF60B5" w:rsidP="0089342A">
            <w:pPr>
              <w:widowControl w:val="0"/>
              <w:autoSpaceDE w:val="0"/>
              <w:autoSpaceDN w:val="0"/>
              <w:jc w:val="both"/>
            </w:pPr>
            <w:r w:rsidRPr="00237B2E">
              <w:t>- увеличить доходы бюджета города Енисейска на основе эффективного управления муниципальным имуществом;</w:t>
            </w:r>
          </w:p>
          <w:p w:rsidR="00AF60B5" w:rsidRDefault="00AF60B5" w:rsidP="0089342A">
            <w:pPr>
              <w:widowControl w:val="0"/>
              <w:autoSpaceDE w:val="0"/>
              <w:autoSpaceDN w:val="0"/>
              <w:jc w:val="both"/>
            </w:pPr>
            <w:r w:rsidRPr="00237B2E">
              <w:t>- усовершенствовать систему учета объектов муниципальной собственности в казне и реестре имущества.</w:t>
            </w:r>
          </w:p>
          <w:p w:rsidR="000640FA" w:rsidRPr="00237B2E" w:rsidRDefault="000640FA" w:rsidP="009F2F7B">
            <w:pPr>
              <w:widowControl w:val="0"/>
              <w:autoSpaceDE w:val="0"/>
              <w:autoSpaceDN w:val="0"/>
              <w:jc w:val="both"/>
              <w:rPr>
                <w:lang w:eastAsia="en-US"/>
              </w:rPr>
            </w:pPr>
          </w:p>
        </w:tc>
      </w:tr>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Сроки реализации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AF60B5" w:rsidRPr="00237B2E" w:rsidRDefault="00E33FFD" w:rsidP="0089342A">
            <w:pPr>
              <w:widowControl w:val="0"/>
              <w:autoSpaceDE w:val="0"/>
              <w:autoSpaceDN w:val="0"/>
            </w:pPr>
            <w:r>
              <w:t>2022 год и плановый период 2023 - 2024</w:t>
            </w:r>
            <w:r w:rsidR="00AF60B5" w:rsidRPr="00237B2E">
              <w:t xml:space="preserve"> годы</w:t>
            </w:r>
          </w:p>
        </w:tc>
      </w:tr>
      <w:tr w:rsidR="00AF60B5" w:rsidRPr="00237B2E" w:rsidTr="005D3DF2">
        <w:trPr>
          <w:trHeight w:val="3016"/>
        </w:trPr>
        <w:tc>
          <w:tcPr>
            <w:tcW w:w="3186" w:type="dxa"/>
            <w:tcBorders>
              <w:top w:val="nil"/>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lastRenderedPageBreak/>
              <w:t>Целевые индикаторы</w:t>
            </w:r>
          </w:p>
        </w:tc>
        <w:tc>
          <w:tcPr>
            <w:tcW w:w="6237" w:type="dxa"/>
            <w:tcBorders>
              <w:top w:val="nil"/>
              <w:left w:val="single" w:sz="4" w:space="0" w:color="auto"/>
              <w:bottom w:val="single" w:sz="4" w:space="0" w:color="auto"/>
              <w:right w:val="single" w:sz="4" w:space="0" w:color="auto"/>
            </w:tcBorders>
            <w:hideMark/>
          </w:tcPr>
          <w:p w:rsidR="00AF60B5" w:rsidRPr="00771084" w:rsidRDefault="00AF60B5" w:rsidP="005D3DF2">
            <w:pPr>
              <w:widowControl w:val="0"/>
              <w:tabs>
                <w:tab w:val="left" w:pos="292"/>
              </w:tabs>
              <w:autoSpaceDE w:val="0"/>
              <w:autoSpaceDN w:val="0"/>
              <w:jc w:val="both"/>
            </w:pPr>
            <w:r w:rsidRPr="004756D9">
              <w:t>1</w:t>
            </w:r>
            <w:r w:rsidR="000E5E34" w:rsidRPr="00771084">
              <w:t>.</w:t>
            </w:r>
            <w:r w:rsidRPr="00771084">
              <w:t xml:space="preserve"> Удельный вес количества объектов, на которые зарегистрировано право от общего количества учтенных объектов муниципальной собственности</w:t>
            </w:r>
            <w:r w:rsidR="005D3DF2" w:rsidRPr="00771084">
              <w:t>, %</w:t>
            </w:r>
            <w:r w:rsidRPr="00771084">
              <w:t xml:space="preserve">: </w:t>
            </w:r>
          </w:p>
          <w:p w:rsidR="00AF60B5" w:rsidRPr="00771084" w:rsidRDefault="00E33FFD" w:rsidP="0089342A">
            <w:pPr>
              <w:widowControl w:val="0"/>
              <w:tabs>
                <w:tab w:val="left" w:pos="292"/>
              </w:tabs>
              <w:autoSpaceDE w:val="0"/>
              <w:autoSpaceDN w:val="0"/>
            </w:pPr>
            <w:r w:rsidRPr="00771084">
              <w:t>2022</w:t>
            </w:r>
            <w:r w:rsidR="005C3A71" w:rsidRPr="00771084">
              <w:t xml:space="preserve"> год </w:t>
            </w:r>
            <w:r w:rsidRPr="00771084">
              <w:t>–7</w:t>
            </w:r>
            <w:r w:rsidR="00EB36F7" w:rsidRPr="00771084">
              <w:t>4,5</w:t>
            </w:r>
            <w:r w:rsidRPr="00771084">
              <w:t>; 2023</w:t>
            </w:r>
            <w:r w:rsidR="005C3A71" w:rsidRPr="00771084">
              <w:t xml:space="preserve"> год - </w:t>
            </w:r>
            <w:r w:rsidRPr="00771084">
              <w:t>84,5; 2024</w:t>
            </w:r>
            <w:r w:rsidR="00AF60B5" w:rsidRPr="00771084">
              <w:t xml:space="preserve"> год - </w:t>
            </w:r>
            <w:r w:rsidRPr="00771084">
              <w:t>9</w:t>
            </w:r>
            <w:r w:rsidR="00AF60B5" w:rsidRPr="00771084">
              <w:t>4,5.</w:t>
            </w:r>
          </w:p>
          <w:p w:rsidR="000E5E34" w:rsidRPr="00771084" w:rsidRDefault="00AF60B5" w:rsidP="005D3DF2">
            <w:pPr>
              <w:widowControl w:val="0"/>
              <w:tabs>
                <w:tab w:val="left" w:pos="292"/>
              </w:tabs>
              <w:autoSpaceDE w:val="0"/>
              <w:autoSpaceDN w:val="0"/>
              <w:jc w:val="both"/>
            </w:pPr>
            <w:r w:rsidRPr="00771084">
              <w:t xml:space="preserve">2. </w:t>
            </w:r>
            <w:r w:rsidR="000E5E34" w:rsidRPr="00771084">
              <w:t>Снижение доли неиспользуемого недвижимого имущества в общем количестве недвижимого имущества муниципального образования</w:t>
            </w:r>
            <w:r w:rsidRPr="00771084">
              <w:t>, %:</w:t>
            </w:r>
          </w:p>
          <w:p w:rsidR="000E5E34" w:rsidRPr="00771084" w:rsidRDefault="00E33FFD" w:rsidP="000E5E34">
            <w:pPr>
              <w:widowControl w:val="0"/>
              <w:tabs>
                <w:tab w:val="left" w:pos="292"/>
              </w:tabs>
              <w:autoSpaceDE w:val="0"/>
              <w:autoSpaceDN w:val="0"/>
            </w:pPr>
            <w:r w:rsidRPr="00771084">
              <w:t>2022 год - 29; 2023 год - 28; 2024 год - 27</w:t>
            </w:r>
            <w:r w:rsidR="000E5E34" w:rsidRPr="00771084">
              <w:t>.</w:t>
            </w:r>
          </w:p>
          <w:p w:rsidR="000E5E34" w:rsidRPr="00771084" w:rsidRDefault="000E5E34" w:rsidP="005D3DF2">
            <w:pPr>
              <w:widowControl w:val="0"/>
              <w:tabs>
                <w:tab w:val="left" w:pos="292"/>
              </w:tabs>
              <w:autoSpaceDE w:val="0"/>
              <w:autoSpaceDN w:val="0"/>
              <w:jc w:val="both"/>
            </w:pPr>
            <w:r w:rsidRPr="00771084">
              <w:t xml:space="preserve">3. </w:t>
            </w:r>
            <w:r w:rsidR="00633CA6" w:rsidRPr="00771084">
              <w:t>Рост</w:t>
            </w:r>
            <w:r w:rsidR="00976873" w:rsidRPr="00771084">
              <w:t xml:space="preserve"> д</w:t>
            </w:r>
            <w:r w:rsidRPr="00771084">
              <w:t>оход</w:t>
            </w:r>
            <w:r w:rsidR="00976873" w:rsidRPr="00771084">
              <w:t>ов</w:t>
            </w:r>
            <w:r w:rsidR="005D3DF2" w:rsidRPr="00771084">
              <w:t xml:space="preserve"> муниципального образования от </w:t>
            </w:r>
            <w:r w:rsidRPr="00771084">
              <w:t>управлени</w:t>
            </w:r>
            <w:r w:rsidR="00976873" w:rsidRPr="00771084">
              <w:t xml:space="preserve">я муниципальной собственностью </w:t>
            </w:r>
            <w:r w:rsidR="004E484D" w:rsidRPr="00771084">
              <w:t>(к 2014 г.),</w:t>
            </w:r>
            <w:r w:rsidRPr="00771084">
              <w:t>%</w:t>
            </w:r>
            <w:r w:rsidR="00976873" w:rsidRPr="00771084">
              <w:t>:</w:t>
            </w:r>
          </w:p>
          <w:p w:rsidR="00AF60B5" w:rsidRPr="00771084" w:rsidRDefault="00E33FFD" w:rsidP="000E5E34">
            <w:pPr>
              <w:widowControl w:val="0"/>
              <w:tabs>
                <w:tab w:val="left" w:pos="292"/>
              </w:tabs>
              <w:autoSpaceDE w:val="0"/>
              <w:autoSpaceDN w:val="0"/>
            </w:pPr>
            <w:r w:rsidRPr="00771084">
              <w:t>2022 год - 125; 2023 год - 125; 2024</w:t>
            </w:r>
            <w:r w:rsidR="000E5E34" w:rsidRPr="00771084">
              <w:t xml:space="preserve"> год - 125.</w:t>
            </w:r>
          </w:p>
          <w:p w:rsidR="00320BD6" w:rsidRPr="004756D9" w:rsidRDefault="00320BD6" w:rsidP="006F246C">
            <w:pPr>
              <w:autoSpaceDE w:val="0"/>
              <w:autoSpaceDN w:val="0"/>
              <w:adjustRightInd w:val="0"/>
            </w:pPr>
          </w:p>
        </w:tc>
      </w:tr>
      <w:tr w:rsidR="00AF60B5" w:rsidRPr="00237B2E" w:rsidTr="0089342A">
        <w:tc>
          <w:tcPr>
            <w:tcW w:w="318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Объемы бюджетных ассигнований муниципальной программы</w:t>
            </w:r>
          </w:p>
        </w:tc>
        <w:tc>
          <w:tcPr>
            <w:tcW w:w="6237" w:type="dxa"/>
            <w:tcBorders>
              <w:top w:val="single" w:sz="4" w:space="0" w:color="auto"/>
              <w:left w:val="single" w:sz="4" w:space="0" w:color="auto"/>
              <w:bottom w:val="single" w:sz="4" w:space="0" w:color="auto"/>
              <w:right w:val="single" w:sz="4" w:space="0" w:color="auto"/>
            </w:tcBorders>
            <w:hideMark/>
          </w:tcPr>
          <w:p w:rsidR="0001413A" w:rsidRPr="00D71C00" w:rsidRDefault="00AF60B5" w:rsidP="0089342A">
            <w:pPr>
              <w:autoSpaceDE w:val="0"/>
              <w:autoSpaceDN w:val="0"/>
              <w:adjustRightInd w:val="0"/>
            </w:pPr>
            <w:r w:rsidRPr="00D71C00">
              <w:t>Общий о</w:t>
            </w:r>
            <w:r w:rsidR="00E33FFD" w:rsidRPr="00D71C00">
              <w:t>бъем финансовых ресурсов на 2022</w:t>
            </w:r>
            <w:r w:rsidRPr="00D71C00">
              <w:t xml:space="preserve"> год и плановый </w:t>
            </w:r>
            <w:r w:rsidR="00E33FFD" w:rsidRPr="00D71C00">
              <w:t>период 2023 - 2024</w:t>
            </w:r>
            <w:r w:rsidR="0089342A" w:rsidRPr="00D71C00">
              <w:t xml:space="preserve"> годов –</w:t>
            </w:r>
            <w:r w:rsidR="00DA04B9" w:rsidRPr="00D71C00">
              <w:rPr>
                <w:szCs w:val="22"/>
              </w:rPr>
              <w:t xml:space="preserve"> </w:t>
            </w:r>
            <w:r w:rsidR="00913271">
              <w:rPr>
                <w:szCs w:val="22"/>
              </w:rPr>
              <w:t>54 177 632,77</w:t>
            </w:r>
            <w:r w:rsidR="005B254F" w:rsidRPr="00D71C00">
              <w:rPr>
                <w:szCs w:val="22"/>
              </w:rPr>
              <w:t xml:space="preserve"> </w:t>
            </w:r>
            <w:r w:rsidRPr="00D71C00">
              <w:t xml:space="preserve">руб., </w:t>
            </w:r>
          </w:p>
          <w:p w:rsidR="00AF60B5" w:rsidRPr="00D71C00" w:rsidRDefault="00AF60B5" w:rsidP="0089342A">
            <w:pPr>
              <w:autoSpaceDE w:val="0"/>
              <w:autoSpaceDN w:val="0"/>
              <w:adjustRightInd w:val="0"/>
            </w:pPr>
            <w:r w:rsidRPr="00D71C00">
              <w:t>из них по годам:</w:t>
            </w:r>
          </w:p>
          <w:p w:rsidR="00ED58CF" w:rsidRPr="00D71C00" w:rsidRDefault="00E33FFD" w:rsidP="0089342A">
            <w:pPr>
              <w:autoSpaceDE w:val="0"/>
              <w:autoSpaceDN w:val="0"/>
              <w:adjustRightInd w:val="0"/>
            </w:pPr>
            <w:r w:rsidRPr="00D71C00">
              <w:t>2022</w:t>
            </w:r>
            <w:r w:rsidR="00AF60B5" w:rsidRPr="00D71C00">
              <w:t xml:space="preserve"> год –</w:t>
            </w:r>
            <w:r w:rsidR="005B254F" w:rsidRPr="00D71C00">
              <w:t xml:space="preserve"> </w:t>
            </w:r>
            <w:r w:rsidR="00913271">
              <w:t>18 861 632,77</w:t>
            </w:r>
            <w:r w:rsidR="00D71C00" w:rsidRPr="00D71C00">
              <w:t>,0</w:t>
            </w:r>
            <w:r w:rsidR="00DA04B9" w:rsidRPr="00D71C00">
              <w:t xml:space="preserve"> </w:t>
            </w:r>
            <w:r w:rsidR="00AF60B5" w:rsidRPr="00D71C00">
              <w:t>руб., в том числе:</w:t>
            </w:r>
          </w:p>
          <w:p w:rsidR="00ED58CF" w:rsidRPr="00D71C00" w:rsidRDefault="00ED58CF" w:rsidP="0089342A">
            <w:pPr>
              <w:autoSpaceDE w:val="0"/>
              <w:autoSpaceDN w:val="0"/>
              <w:adjustRightInd w:val="0"/>
            </w:pPr>
            <w:r w:rsidRPr="00D71C00">
              <w:t>федеральн</w:t>
            </w:r>
            <w:r w:rsidR="005B254F" w:rsidRPr="00D71C00">
              <w:t xml:space="preserve">ый бюджет - </w:t>
            </w:r>
            <w:r w:rsidR="00D71C00" w:rsidRPr="00D71C00">
              <w:t>00,0</w:t>
            </w:r>
            <w:r w:rsidRPr="00D71C00">
              <w:t xml:space="preserve"> руб.;</w:t>
            </w:r>
          </w:p>
          <w:p w:rsidR="00ED58CF" w:rsidRPr="00D71C00" w:rsidRDefault="005B254F" w:rsidP="0089342A">
            <w:pPr>
              <w:autoSpaceDE w:val="0"/>
              <w:autoSpaceDN w:val="0"/>
              <w:adjustRightInd w:val="0"/>
            </w:pPr>
            <w:r w:rsidRPr="00D71C00">
              <w:t xml:space="preserve">краевой бюджет - </w:t>
            </w:r>
            <w:r w:rsidR="00ED58CF" w:rsidRPr="00D71C00">
              <w:t xml:space="preserve"> </w:t>
            </w:r>
            <w:r w:rsidR="00913271">
              <w:t>637 000,0</w:t>
            </w:r>
            <w:r w:rsidR="00DA04B9" w:rsidRPr="00D71C00">
              <w:t xml:space="preserve"> </w:t>
            </w:r>
            <w:r w:rsidR="00ED58CF" w:rsidRPr="00D71C00">
              <w:t>руб.;</w:t>
            </w:r>
          </w:p>
          <w:p w:rsidR="00AF60B5" w:rsidRPr="00D71C00" w:rsidRDefault="00AF60B5" w:rsidP="0089342A">
            <w:pPr>
              <w:autoSpaceDE w:val="0"/>
              <w:autoSpaceDN w:val="0"/>
              <w:adjustRightInd w:val="0"/>
            </w:pPr>
            <w:r w:rsidRPr="00D71C00">
              <w:t>местный бюджет –</w:t>
            </w:r>
            <w:r w:rsidR="00D71C00" w:rsidRPr="00D71C00">
              <w:t xml:space="preserve"> </w:t>
            </w:r>
            <w:r w:rsidR="00913271">
              <w:t>18 224 632,77</w:t>
            </w:r>
            <w:r w:rsidR="00ED58CF" w:rsidRPr="00D71C00">
              <w:t xml:space="preserve"> руб.</w:t>
            </w:r>
            <w:r w:rsidRPr="00D71C00">
              <w:t>руб.;</w:t>
            </w:r>
          </w:p>
          <w:p w:rsidR="00ED58CF" w:rsidRPr="00D71C00" w:rsidRDefault="00E33FFD" w:rsidP="0089342A">
            <w:pPr>
              <w:autoSpaceDE w:val="0"/>
              <w:autoSpaceDN w:val="0"/>
              <w:adjustRightInd w:val="0"/>
            </w:pPr>
            <w:r w:rsidRPr="00D71C00">
              <w:t>2023</w:t>
            </w:r>
            <w:r w:rsidR="00AF60B5" w:rsidRPr="00D71C00">
              <w:t xml:space="preserve"> год –</w:t>
            </w:r>
            <w:r w:rsidR="003808A8" w:rsidRPr="00D71C00">
              <w:t xml:space="preserve"> </w:t>
            </w:r>
            <w:r w:rsidR="00913271">
              <w:t>15 908 000,0</w:t>
            </w:r>
            <w:r w:rsidR="00DA04B9" w:rsidRPr="00D71C00">
              <w:t xml:space="preserve"> </w:t>
            </w:r>
            <w:r w:rsidR="00AF60B5" w:rsidRPr="00D71C00">
              <w:t>руб., в том числе:</w:t>
            </w:r>
          </w:p>
          <w:p w:rsidR="00ED58CF" w:rsidRPr="00D71C00" w:rsidRDefault="005B254F" w:rsidP="0089342A">
            <w:pPr>
              <w:autoSpaceDE w:val="0"/>
              <w:autoSpaceDN w:val="0"/>
              <w:adjustRightInd w:val="0"/>
            </w:pPr>
            <w:r w:rsidRPr="00D71C00">
              <w:t xml:space="preserve">федеральный бюджет - </w:t>
            </w:r>
            <w:r w:rsidR="00ED58CF" w:rsidRPr="00D71C00">
              <w:t xml:space="preserve"> </w:t>
            </w:r>
            <w:r w:rsidR="00D71C00" w:rsidRPr="00D71C00">
              <w:t>00,</w:t>
            </w:r>
            <w:r w:rsidR="00DA04B9" w:rsidRPr="00D71C00">
              <w:t xml:space="preserve">0 </w:t>
            </w:r>
            <w:r w:rsidR="00ED58CF" w:rsidRPr="00D71C00">
              <w:t>руб.;</w:t>
            </w:r>
          </w:p>
          <w:p w:rsidR="00ED58CF" w:rsidRPr="00D71C00" w:rsidRDefault="005B254F" w:rsidP="0089342A">
            <w:pPr>
              <w:autoSpaceDE w:val="0"/>
              <w:autoSpaceDN w:val="0"/>
              <w:adjustRightInd w:val="0"/>
            </w:pPr>
            <w:r w:rsidRPr="00D71C00">
              <w:t xml:space="preserve">краевой бюджет - </w:t>
            </w:r>
            <w:r w:rsidR="00ED58CF" w:rsidRPr="00D71C00">
              <w:t xml:space="preserve"> </w:t>
            </w:r>
            <w:r w:rsidR="00D71C00" w:rsidRPr="00D71C00">
              <w:t>00,0</w:t>
            </w:r>
            <w:r w:rsidR="00DA04B9" w:rsidRPr="00D71C00">
              <w:t xml:space="preserve"> </w:t>
            </w:r>
            <w:r w:rsidR="00ED58CF" w:rsidRPr="00D71C00">
              <w:t>руб.;</w:t>
            </w:r>
          </w:p>
          <w:p w:rsidR="00780485" w:rsidRPr="00D71C00" w:rsidRDefault="00AF60B5" w:rsidP="0089342A">
            <w:pPr>
              <w:autoSpaceDE w:val="0"/>
              <w:autoSpaceDN w:val="0"/>
              <w:adjustRightInd w:val="0"/>
            </w:pPr>
            <w:r w:rsidRPr="00D71C00">
              <w:t xml:space="preserve"> местный бюджет –</w:t>
            </w:r>
            <w:r w:rsidR="00224E6E" w:rsidRPr="00D71C00">
              <w:t xml:space="preserve"> </w:t>
            </w:r>
            <w:r w:rsidR="00913271">
              <w:t>15 908 000,0</w:t>
            </w:r>
            <w:r w:rsidR="00224E6E" w:rsidRPr="00D71C00">
              <w:t xml:space="preserve"> </w:t>
            </w:r>
            <w:r w:rsidR="0089342A" w:rsidRPr="00D71C00">
              <w:t xml:space="preserve">руб.; </w:t>
            </w:r>
          </w:p>
          <w:p w:rsidR="00F71A6A" w:rsidRPr="00D71C00" w:rsidRDefault="00E33FFD" w:rsidP="00F71A6A">
            <w:pPr>
              <w:autoSpaceDE w:val="0"/>
              <w:autoSpaceDN w:val="0"/>
              <w:adjustRightInd w:val="0"/>
            </w:pPr>
            <w:r w:rsidRPr="00D71C00">
              <w:t>2024</w:t>
            </w:r>
            <w:r w:rsidR="00F71A6A" w:rsidRPr="00D71C00">
              <w:t xml:space="preserve"> год –</w:t>
            </w:r>
            <w:r w:rsidR="00224E6E" w:rsidRPr="00D71C00">
              <w:t xml:space="preserve"> </w:t>
            </w:r>
            <w:r w:rsidR="00913271">
              <w:t>19 408 000,</w:t>
            </w:r>
            <w:r w:rsidR="00D71C00" w:rsidRPr="00D71C00">
              <w:t>0</w:t>
            </w:r>
            <w:r w:rsidR="00224E6E" w:rsidRPr="00D71C00">
              <w:t xml:space="preserve"> </w:t>
            </w:r>
            <w:r w:rsidR="00F71A6A" w:rsidRPr="00D71C00">
              <w:t>руб., в том числе:</w:t>
            </w:r>
          </w:p>
          <w:p w:rsidR="00F71A6A" w:rsidRPr="00D71C00" w:rsidRDefault="005B254F" w:rsidP="00F71A6A">
            <w:pPr>
              <w:autoSpaceDE w:val="0"/>
              <w:autoSpaceDN w:val="0"/>
              <w:adjustRightInd w:val="0"/>
            </w:pPr>
            <w:r w:rsidRPr="00D71C00">
              <w:t xml:space="preserve">федеральный бюджет - </w:t>
            </w:r>
            <w:r w:rsidR="00D71C00" w:rsidRPr="00D71C00">
              <w:t>00,0</w:t>
            </w:r>
            <w:r w:rsidR="00F71A6A" w:rsidRPr="00D71C00">
              <w:t xml:space="preserve"> руб.;</w:t>
            </w:r>
          </w:p>
          <w:p w:rsidR="00F71A6A" w:rsidRPr="00D71C00" w:rsidRDefault="005B254F" w:rsidP="00F71A6A">
            <w:pPr>
              <w:autoSpaceDE w:val="0"/>
              <w:autoSpaceDN w:val="0"/>
              <w:adjustRightInd w:val="0"/>
            </w:pPr>
            <w:r w:rsidRPr="00D71C00">
              <w:t xml:space="preserve">краевой бюджет - </w:t>
            </w:r>
            <w:r w:rsidR="00F71A6A" w:rsidRPr="00D71C00">
              <w:t xml:space="preserve"> </w:t>
            </w:r>
            <w:r w:rsidR="00D71C00" w:rsidRPr="00D71C00">
              <w:t>00,0</w:t>
            </w:r>
            <w:r w:rsidR="00224E6E" w:rsidRPr="00D71C00">
              <w:t xml:space="preserve"> </w:t>
            </w:r>
            <w:r w:rsidR="00F71A6A" w:rsidRPr="00D71C00">
              <w:t>руб.;</w:t>
            </w:r>
          </w:p>
          <w:p w:rsidR="00F71A6A" w:rsidRDefault="00F71A6A" w:rsidP="00F71A6A">
            <w:pPr>
              <w:autoSpaceDE w:val="0"/>
              <w:autoSpaceDN w:val="0"/>
              <w:adjustRightInd w:val="0"/>
            </w:pPr>
            <w:r w:rsidRPr="00D71C00">
              <w:t xml:space="preserve"> местный бюджет –</w:t>
            </w:r>
            <w:r w:rsidR="00224E6E" w:rsidRPr="00D71C00">
              <w:t xml:space="preserve"> </w:t>
            </w:r>
            <w:r w:rsidR="00913271">
              <w:t>19 408 000</w:t>
            </w:r>
            <w:r w:rsidR="00DC3773" w:rsidRPr="00D71C00">
              <w:t>,0</w:t>
            </w:r>
            <w:r w:rsidR="00224E6E" w:rsidRPr="00D71C00">
              <w:t xml:space="preserve"> </w:t>
            </w:r>
            <w:r w:rsidRPr="00D71C00">
              <w:t>руб</w:t>
            </w:r>
            <w:r w:rsidR="00D71C00">
              <w:t>.</w:t>
            </w:r>
            <w:r>
              <w:t xml:space="preserve"> </w:t>
            </w:r>
          </w:p>
          <w:p w:rsidR="004E484D" w:rsidRPr="00237B2E" w:rsidRDefault="004E484D" w:rsidP="00F71A6A">
            <w:pPr>
              <w:autoSpaceDE w:val="0"/>
              <w:autoSpaceDN w:val="0"/>
              <w:adjustRightInd w:val="0"/>
            </w:pPr>
          </w:p>
        </w:tc>
      </w:tr>
    </w:tbl>
    <w:p w:rsidR="00AF60B5" w:rsidRPr="00237B2E" w:rsidRDefault="00AF60B5" w:rsidP="00AF60B5">
      <w:pPr>
        <w:ind w:left="644"/>
      </w:pPr>
    </w:p>
    <w:p w:rsidR="00AF60B5" w:rsidRPr="00237B2E" w:rsidRDefault="00AF60B5" w:rsidP="00AF60B5">
      <w:pPr>
        <w:numPr>
          <w:ilvl w:val="0"/>
          <w:numId w:val="1"/>
        </w:numPr>
        <w:jc w:val="center"/>
      </w:pPr>
      <w:r w:rsidRPr="00237B2E">
        <w:t xml:space="preserve">Общая характеристика текущего состояния. </w:t>
      </w:r>
    </w:p>
    <w:p w:rsidR="00AF60B5" w:rsidRPr="00237B2E" w:rsidRDefault="00AF60B5" w:rsidP="00AF60B5">
      <w:pPr>
        <w:ind w:left="720"/>
        <w:jc w:val="center"/>
      </w:pPr>
      <w:r w:rsidRPr="00237B2E">
        <w:t>Основные цели, задачи и сроки реализации муниципальной программы.</w:t>
      </w:r>
    </w:p>
    <w:p w:rsidR="00AF60B5" w:rsidRPr="00237B2E" w:rsidRDefault="00AF60B5" w:rsidP="00AF60B5">
      <w:pPr>
        <w:widowControl w:val="0"/>
        <w:autoSpaceDE w:val="0"/>
        <w:autoSpaceDN w:val="0"/>
        <w:jc w:val="both"/>
        <w:rPr>
          <w:rFonts w:ascii="Calibri" w:hAnsi="Calibri" w:cs="Calibri"/>
        </w:rPr>
      </w:pPr>
    </w:p>
    <w:p w:rsidR="00AF60B5" w:rsidRPr="00237B2E" w:rsidRDefault="00AF60B5" w:rsidP="00CF4FB5">
      <w:pPr>
        <w:pStyle w:val="Default"/>
        <w:ind w:firstLine="709"/>
        <w:jc w:val="both"/>
        <w:rPr>
          <w:color w:val="auto"/>
          <w:sz w:val="23"/>
          <w:szCs w:val="23"/>
        </w:rPr>
      </w:pPr>
      <w:r w:rsidRPr="00237B2E">
        <w:rPr>
          <w:color w:val="auto"/>
        </w:rPr>
        <w:t xml:space="preserve">Одним из ключевых векторов реализации стратегии развития города Енисейска до 2030 года является повышение эффективности муниципального управления. </w:t>
      </w:r>
      <w:r w:rsidR="00DC44C0">
        <w:rPr>
          <w:color w:val="auto"/>
        </w:rPr>
        <w:tab/>
      </w:r>
      <w:r w:rsidR="006F246C">
        <w:rPr>
          <w:color w:val="auto"/>
        </w:rPr>
        <w:t xml:space="preserve">При </w:t>
      </w:r>
      <w:r w:rsidRPr="00237B2E">
        <w:rPr>
          <w:color w:val="auto"/>
        </w:rPr>
        <w:t xml:space="preserve">работе в данном направлении особую важность приобретает повышение эффективности управления муниципальной собственностью, определенным, в соответствии с </w:t>
      </w:r>
      <w:r w:rsidRPr="00237B2E">
        <w:rPr>
          <w:color w:val="auto"/>
          <w:sz w:val="23"/>
          <w:szCs w:val="23"/>
        </w:rPr>
        <w:t xml:space="preserve">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w:t>
      </w:r>
    </w:p>
    <w:p w:rsidR="00AF60B5" w:rsidRPr="00237B2E" w:rsidRDefault="00AF60B5" w:rsidP="00CF4FB5">
      <w:pPr>
        <w:pStyle w:val="Default"/>
        <w:ind w:firstLine="709"/>
        <w:jc w:val="both"/>
        <w:rPr>
          <w:color w:val="auto"/>
        </w:rPr>
      </w:pPr>
      <w:r w:rsidRPr="00237B2E">
        <w:rPr>
          <w:color w:val="auto"/>
        </w:rPr>
        <w:t>Муниципальное имущество создает материальную основу для реализации функций (полномочий) органов местного самоуправления муниципального образования, предоставления муниципальных услуг. Управление муниципальным имуществом является неотъемлемой частью деятельности администрации муниципального образования, выступающей от имени собственника – муниципального образования, по решению экономических и социальных задач, укреплению финансовой системы, обеспечивающей повышение уровня и качества жизни населения муниципального образования</w:t>
      </w:r>
    </w:p>
    <w:p w:rsidR="00AF60B5" w:rsidRPr="00237B2E" w:rsidRDefault="00AF60B5" w:rsidP="00CF4FB5">
      <w:pPr>
        <w:widowControl w:val="0"/>
        <w:autoSpaceDE w:val="0"/>
        <w:autoSpaceDN w:val="0"/>
        <w:ind w:firstLine="709"/>
        <w:jc w:val="both"/>
      </w:pPr>
      <w:r w:rsidRPr="00237B2E">
        <w:t xml:space="preserve">Для повышения эффективности использования муниципального имущества необходимо обеспечить в полном объеме его сохранность, функционирование и использование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 </w:t>
      </w:r>
    </w:p>
    <w:p w:rsidR="00AF60B5" w:rsidRPr="00237B2E" w:rsidRDefault="00AF60B5" w:rsidP="00CF4FB5">
      <w:pPr>
        <w:widowControl w:val="0"/>
        <w:autoSpaceDE w:val="0"/>
        <w:autoSpaceDN w:val="0"/>
        <w:ind w:firstLine="709"/>
        <w:jc w:val="both"/>
      </w:pPr>
      <w:r w:rsidRPr="00237B2E">
        <w:t>Так</w:t>
      </w:r>
      <w:r w:rsidR="00D600CA">
        <w:t xml:space="preserve">же </w:t>
      </w:r>
      <w:r w:rsidRPr="00237B2E">
        <w:t xml:space="preserve"> Указом Президента Российской Федерации от 28 апреля 2008 г. N 607 "Об оценке эффективности деятельности органов местного самоуправления городских округов</w:t>
      </w:r>
      <w:r w:rsidR="006F246C">
        <w:t xml:space="preserve"> </w:t>
      </w:r>
      <w:r w:rsidRPr="00237B2E">
        <w:t xml:space="preserve">и муниципальных районов", определены показатели для оценки  эффективности </w:t>
      </w:r>
      <w:r w:rsidRPr="00237B2E">
        <w:lastRenderedPageBreak/>
        <w:t>деятельности органов местного самоуправления, одними из которых являются:</w:t>
      </w:r>
    </w:p>
    <w:p w:rsidR="00AF60B5" w:rsidRPr="00237B2E" w:rsidRDefault="00AF60B5" w:rsidP="00CF4FB5">
      <w:pPr>
        <w:widowControl w:val="0"/>
        <w:autoSpaceDE w:val="0"/>
        <w:autoSpaceDN w:val="0"/>
        <w:ind w:firstLine="709"/>
        <w:jc w:val="both"/>
      </w:pPr>
      <w:r w:rsidRPr="00237B2E">
        <w:t xml:space="preserve">-доля площади земельных участков, являющихся </w:t>
      </w:r>
      <w:r w:rsidRPr="00237B2E">
        <w:rPr>
          <w:b/>
        </w:rPr>
        <w:t>объектами налогообложения</w:t>
      </w:r>
      <w:r w:rsidRPr="00237B2E">
        <w:t xml:space="preserve"> земельным налогом, в общей площади территории городского округа;</w:t>
      </w:r>
    </w:p>
    <w:p w:rsidR="00AF60B5" w:rsidRPr="00237B2E" w:rsidRDefault="00AF60B5" w:rsidP="00CF4FB5">
      <w:pPr>
        <w:widowControl w:val="0"/>
        <w:autoSpaceDE w:val="0"/>
        <w:autoSpaceDN w:val="0"/>
        <w:ind w:firstLine="709"/>
        <w:jc w:val="both"/>
      </w:pPr>
      <w:r w:rsidRPr="00237B2E">
        <w:t xml:space="preserve">-доля организаций коммунального комплекса, осуществляющих производство товаров, оказание услуг по водо-, тепло-, газо- и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w:t>
      </w:r>
      <w:r w:rsidRPr="00237B2E">
        <w:rPr>
          <w:b/>
        </w:rPr>
        <w:t>аренды или концессии</w:t>
      </w:r>
      <w:r w:rsidRPr="00237B2E">
        <w:t>;</w:t>
      </w:r>
    </w:p>
    <w:p w:rsidR="00AF60B5" w:rsidRPr="00237B2E" w:rsidRDefault="00AF60B5" w:rsidP="00CF4FB5">
      <w:pPr>
        <w:widowControl w:val="0"/>
        <w:autoSpaceDE w:val="0"/>
        <w:autoSpaceDN w:val="0"/>
        <w:ind w:firstLine="709"/>
        <w:jc w:val="both"/>
      </w:pPr>
      <w:r w:rsidRPr="00237B2E">
        <w:t xml:space="preserve">-доля многоквартирных домов, расположенных на земельных участках, в отношении которых осуществлен </w:t>
      </w:r>
      <w:r w:rsidRPr="00237B2E">
        <w:rPr>
          <w:b/>
        </w:rPr>
        <w:t>государственный кадастровый учет</w:t>
      </w:r>
      <w:r w:rsidRPr="00237B2E">
        <w:t>;</w:t>
      </w:r>
    </w:p>
    <w:p w:rsidR="00AF60B5" w:rsidRPr="00237B2E" w:rsidRDefault="00AF60B5" w:rsidP="00CF4FB5">
      <w:pPr>
        <w:pStyle w:val="Default"/>
        <w:ind w:firstLine="709"/>
        <w:jc w:val="both"/>
        <w:rPr>
          <w:color w:val="auto"/>
        </w:rPr>
      </w:pPr>
      <w:r w:rsidRPr="00237B2E">
        <w:rPr>
          <w:color w:val="auto"/>
        </w:rPr>
        <w:t>Одним из механизмов повышения эффективности управления муниципальной собственностью является реализация муниципальной программы «Эффективное управление муниципальной собственностью». Основной целью которой является организация эффективного управления муниципальным имуществом и его рационального использования, а также получение максимального результата (выраженного, в том числе и в виде доходов бюджета) от использования муниципального имущества.</w:t>
      </w:r>
    </w:p>
    <w:p w:rsidR="00AF60B5" w:rsidRPr="00237B2E" w:rsidRDefault="00AF60B5" w:rsidP="00CF4FB5">
      <w:pPr>
        <w:widowControl w:val="0"/>
        <w:autoSpaceDE w:val="0"/>
        <w:autoSpaceDN w:val="0"/>
        <w:ind w:firstLine="709"/>
        <w:jc w:val="both"/>
      </w:pPr>
      <w:r w:rsidRPr="00237B2E">
        <w:t>Основные задачи программы:</w:t>
      </w:r>
    </w:p>
    <w:p w:rsidR="00AF60B5" w:rsidRPr="00237B2E" w:rsidRDefault="00AF60B5" w:rsidP="00CF4FB5">
      <w:pPr>
        <w:widowControl w:val="0"/>
        <w:autoSpaceDE w:val="0"/>
        <w:autoSpaceDN w:val="0"/>
        <w:ind w:firstLine="709"/>
        <w:jc w:val="both"/>
      </w:pPr>
      <w:r w:rsidRPr="00237B2E">
        <w:t>- повысить эффективность управления, распоряжения и использования земель на территории города, предотвратить деградацию, загрязнение, захламление, нарушение земель, другие негативных (вредных) воздействий хозяйственной деятельности;</w:t>
      </w:r>
    </w:p>
    <w:p w:rsidR="00AF60B5" w:rsidRPr="00237B2E" w:rsidRDefault="00AF60B5" w:rsidP="00CF4FB5">
      <w:pPr>
        <w:widowControl w:val="0"/>
        <w:autoSpaceDE w:val="0"/>
        <w:autoSpaceDN w:val="0"/>
        <w:ind w:firstLine="709"/>
        <w:jc w:val="both"/>
      </w:pPr>
      <w:r w:rsidRPr="00237B2E">
        <w:t>- повысить результативность и эффективность  управления, использования и распоряжения  муниципальной собственностью;</w:t>
      </w:r>
    </w:p>
    <w:p w:rsidR="00AF60B5" w:rsidRPr="00237B2E" w:rsidRDefault="00AF60B5" w:rsidP="00CF4FB5">
      <w:pPr>
        <w:widowControl w:val="0"/>
        <w:autoSpaceDE w:val="0"/>
        <w:autoSpaceDN w:val="0"/>
        <w:ind w:firstLine="709"/>
        <w:jc w:val="both"/>
      </w:pPr>
      <w:r w:rsidRPr="00237B2E">
        <w:t>- увеличить доходы бюджета города Енисейска на основе эффективного управления муниципальным имуществом;</w:t>
      </w:r>
    </w:p>
    <w:p w:rsidR="00AF60B5" w:rsidRPr="00237B2E" w:rsidRDefault="00AF60B5" w:rsidP="00CF4FB5">
      <w:pPr>
        <w:widowControl w:val="0"/>
        <w:autoSpaceDE w:val="0"/>
        <w:autoSpaceDN w:val="0"/>
        <w:ind w:firstLine="709"/>
        <w:jc w:val="both"/>
      </w:pPr>
      <w:r w:rsidRPr="00237B2E">
        <w:t>- усовершенствовать систему учета объектов муниципальной собственности в казне и реестре имущества.</w:t>
      </w:r>
    </w:p>
    <w:p w:rsidR="00AF60B5" w:rsidRPr="00237B2E" w:rsidRDefault="00AF60B5" w:rsidP="00CF4FB5">
      <w:pPr>
        <w:widowControl w:val="0"/>
        <w:autoSpaceDE w:val="0"/>
        <w:autoSpaceDN w:val="0"/>
        <w:ind w:firstLine="709"/>
        <w:jc w:val="both"/>
      </w:pPr>
      <w:r w:rsidRPr="00237B2E">
        <w:t>От того, насколько оперативно, эффективно и удачно будут решаться эти вопросы, зависит градостроительная, социальная и бюджетная политика города, реализация социально-экономических приоритетов городского развития.</w:t>
      </w:r>
    </w:p>
    <w:p w:rsidR="00AF60B5" w:rsidRPr="00237B2E" w:rsidRDefault="00AF60B5" w:rsidP="00CF4FB5">
      <w:pPr>
        <w:widowControl w:val="0"/>
        <w:autoSpaceDE w:val="0"/>
        <w:autoSpaceDN w:val="0"/>
        <w:ind w:firstLine="709"/>
        <w:jc w:val="both"/>
      </w:pPr>
      <w:r w:rsidRPr="00237B2E">
        <w:t>Для успешного решения задач, указанных выше, на территории города Енисейска осуществляет свою деятельность муниципальное казенное учреждение «Управление муниципальным имуществом города Енисейска». Учитывая, что имущественная база постоянно сокращается, основным направлением деятельности учреждения в данной области является обеспечение полноты и своевременности поступления доходов от взимания арендной платы за пользование муниципальным имуществом и земельными ресурсами.</w:t>
      </w:r>
    </w:p>
    <w:p w:rsidR="00AF60B5" w:rsidRPr="00237B2E" w:rsidRDefault="00AF60B5" w:rsidP="00CF4FB5">
      <w:pPr>
        <w:widowControl w:val="0"/>
        <w:autoSpaceDE w:val="0"/>
        <w:autoSpaceDN w:val="0"/>
        <w:ind w:firstLine="709"/>
        <w:jc w:val="both"/>
      </w:pPr>
      <w:r w:rsidRPr="00237B2E">
        <w:t>С целью эффективной организации управления муниципальным имуществом необходимо осуществлять мероприятия, направленные на совершенствование учета муниципального имущества, на актуализацию данных о муниципальном имуществе. Учитывая, что не все недвижимое имущество, находящееся в Реестре муниципальной собственности города Енисейска, прошло процедуру государственной регистрации права муниципальной собственности (право муниципальной собственности является ранее возникшим), а также необходимость оформления в муниципальную собственность бесхозяйных объектов с целью обеспечения надлежащего учета таких объектов недвижимости, необходимо осуществить ряд мероприятий:</w:t>
      </w:r>
    </w:p>
    <w:p w:rsidR="00AF60B5" w:rsidRPr="00237B2E" w:rsidRDefault="00AF60B5" w:rsidP="00CF4FB5">
      <w:pPr>
        <w:widowControl w:val="0"/>
        <w:autoSpaceDE w:val="0"/>
        <w:autoSpaceDN w:val="0"/>
        <w:ind w:firstLine="709"/>
        <w:jc w:val="both"/>
      </w:pPr>
      <w:r w:rsidRPr="00237B2E">
        <w:t>1. Изготовление технической документации и последующая постановка на кадастровый учет объектов недвижимости для организации учета объектов муниципальной собственности, в соответствии с Федеральными законам от 24.07.2007 №221-ФЗ "О кадастровой деятельности", от 13.07.2015 № 218-ФЗ "О государственной регистрации недвижимости".</w:t>
      </w:r>
    </w:p>
    <w:p w:rsidR="001749B0" w:rsidRDefault="00AF60B5" w:rsidP="00CF4FB5">
      <w:pPr>
        <w:widowControl w:val="0"/>
        <w:numPr>
          <w:ilvl w:val="0"/>
          <w:numId w:val="1"/>
        </w:numPr>
        <w:tabs>
          <w:tab w:val="left" w:pos="993"/>
        </w:tabs>
        <w:autoSpaceDE w:val="0"/>
        <w:autoSpaceDN w:val="0"/>
        <w:ind w:left="0" w:firstLine="709"/>
        <w:jc w:val="both"/>
      </w:pPr>
      <w:r w:rsidRPr="00237B2E">
        <w:t xml:space="preserve">Оценка рыночной стоимости объектов, находящихся в собственности муниципального образования город Енисейск, с целью </w:t>
      </w:r>
      <w:r w:rsidR="001749B0">
        <w:t>достижения максимальной бюджетной эффективности приватизации и аренды каждого объекта муниципального имущества за счет принятия индивидуальных решений о начальной цене имущества</w:t>
      </w:r>
      <w:r w:rsidRPr="00237B2E">
        <w:t>,</w:t>
      </w:r>
      <w:r w:rsidR="001749B0">
        <w:t xml:space="preserve"> </w:t>
      </w:r>
      <w:r w:rsidR="001749B0">
        <w:lastRenderedPageBreak/>
        <w:t>подлежащего приватизации или аренде, на основании независимой оценки объектов.</w:t>
      </w:r>
    </w:p>
    <w:p w:rsidR="00AF60B5" w:rsidRPr="00237B2E" w:rsidRDefault="001749B0" w:rsidP="00CF4FB5">
      <w:pPr>
        <w:widowControl w:val="0"/>
        <w:tabs>
          <w:tab w:val="left" w:pos="993"/>
        </w:tabs>
        <w:autoSpaceDE w:val="0"/>
        <w:autoSpaceDN w:val="0"/>
        <w:ind w:firstLine="709"/>
        <w:jc w:val="both"/>
      </w:pPr>
      <w:r>
        <w:t xml:space="preserve">В соответствии с </w:t>
      </w:r>
      <w:r w:rsidR="00AF60B5" w:rsidRPr="00237B2E">
        <w:t>Федеральн</w:t>
      </w:r>
      <w:r>
        <w:t>ым</w:t>
      </w:r>
      <w:r w:rsidR="00AF60B5" w:rsidRPr="00237B2E">
        <w:t xml:space="preserve"> закон</w:t>
      </w:r>
      <w:r>
        <w:t>ом</w:t>
      </w:r>
      <w:r w:rsidR="00AF60B5" w:rsidRPr="00237B2E">
        <w:t xml:space="preserve"> от 2</w:t>
      </w:r>
      <w:r>
        <w:t xml:space="preserve">9.07.1998 №135-ФЗ "Об оценочной </w:t>
      </w:r>
      <w:r w:rsidR="00AF60B5" w:rsidRPr="00237B2E">
        <w:t>деятельности в Российской Федерации"</w:t>
      </w:r>
      <w:r>
        <w:t xml:space="preserve"> проведение оценки объектов муниципальной собственности, подлежащих приватизации или аренде, является обязательным</w:t>
      </w:r>
      <w:r w:rsidR="00AF60B5" w:rsidRPr="00237B2E">
        <w:t>.</w:t>
      </w:r>
    </w:p>
    <w:p w:rsidR="00AF60B5" w:rsidRPr="00237B2E" w:rsidRDefault="00AF60B5" w:rsidP="00CF4FB5">
      <w:pPr>
        <w:widowControl w:val="0"/>
        <w:numPr>
          <w:ilvl w:val="0"/>
          <w:numId w:val="1"/>
        </w:numPr>
        <w:tabs>
          <w:tab w:val="left" w:pos="993"/>
        </w:tabs>
        <w:autoSpaceDE w:val="0"/>
        <w:autoSpaceDN w:val="0"/>
        <w:ind w:left="0" w:firstLine="709"/>
        <w:jc w:val="both"/>
      </w:pPr>
      <w:r w:rsidRPr="00237B2E">
        <w:t>Государственная регистрация права собственности муниципального образования город Енисейск пустующих объектов недвижимости для дальнейшей передачи в аренду</w:t>
      </w:r>
      <w:r w:rsidR="00D600CA">
        <w:t>,</w:t>
      </w:r>
      <w:r w:rsidRPr="00237B2E">
        <w:t xml:space="preserve"> безвозмездное пользование</w:t>
      </w:r>
      <w:r w:rsidR="00D600CA">
        <w:t>, включения в план приватизации</w:t>
      </w:r>
      <w:r w:rsidRPr="00237B2E">
        <w:t>.</w:t>
      </w:r>
    </w:p>
    <w:p w:rsidR="00AF60B5" w:rsidRPr="00237B2E" w:rsidRDefault="00AF60B5" w:rsidP="00CF4FB5">
      <w:pPr>
        <w:widowControl w:val="0"/>
        <w:numPr>
          <w:ilvl w:val="0"/>
          <w:numId w:val="1"/>
        </w:numPr>
        <w:tabs>
          <w:tab w:val="left" w:pos="993"/>
          <w:tab w:val="left" w:pos="1134"/>
        </w:tabs>
        <w:autoSpaceDE w:val="0"/>
        <w:autoSpaceDN w:val="0"/>
        <w:ind w:left="0" w:firstLine="709"/>
        <w:jc w:val="both"/>
      </w:pPr>
      <w:r w:rsidRPr="00237B2E">
        <w:t xml:space="preserve">Передача в хозяйственное ведение, оперативное управление муниципальным организациям объектов недвижимости, находящихся в муниципальной имущественной казне города Енисейска без обременений. </w:t>
      </w:r>
    </w:p>
    <w:p w:rsidR="00AF60B5" w:rsidRPr="00237B2E" w:rsidRDefault="00AF60B5" w:rsidP="00CF4FB5">
      <w:pPr>
        <w:widowControl w:val="0"/>
        <w:numPr>
          <w:ilvl w:val="0"/>
          <w:numId w:val="1"/>
        </w:numPr>
        <w:tabs>
          <w:tab w:val="left" w:pos="993"/>
        </w:tabs>
        <w:autoSpaceDE w:val="0"/>
        <w:autoSpaceDN w:val="0"/>
        <w:ind w:left="0" w:firstLine="709"/>
        <w:jc w:val="both"/>
      </w:pPr>
      <w:r w:rsidRPr="00237B2E">
        <w:t>Предоставление в аренду муниципальной собственности, в соответствии с действующим законодательством (Федеральный закон от 26.07.2006 №135-ФЗ "О защите конкуренции", Приказ ФАС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за исключением случаев, установленных действующим законодательством, для передачи в аренду муниципального имущества необходимо проведение торгов с определением рыночного размера арендной платы.</w:t>
      </w:r>
    </w:p>
    <w:p w:rsidR="00AF60B5" w:rsidRPr="00237B2E" w:rsidRDefault="00AF60B5" w:rsidP="00CF4FB5">
      <w:pPr>
        <w:widowControl w:val="0"/>
        <w:autoSpaceDE w:val="0"/>
        <w:autoSpaceDN w:val="0"/>
        <w:ind w:firstLine="709"/>
        <w:jc w:val="both"/>
      </w:pPr>
      <w:r w:rsidRPr="00237B2E">
        <w:t>6. Передача имущества в безвозмездное пользование государственным органам и учреждениям, некоммерческим организациям.</w:t>
      </w:r>
    </w:p>
    <w:p w:rsidR="00AF60B5" w:rsidRPr="00237B2E" w:rsidRDefault="00AF60B5" w:rsidP="00CF4FB5">
      <w:pPr>
        <w:widowControl w:val="0"/>
        <w:autoSpaceDE w:val="0"/>
        <w:autoSpaceDN w:val="0"/>
        <w:ind w:firstLine="709"/>
        <w:jc w:val="both"/>
      </w:pPr>
      <w:r w:rsidRPr="00237B2E">
        <w:t>7. Предоставление в аренду земельных участков.</w:t>
      </w:r>
    </w:p>
    <w:p w:rsidR="00AF60B5" w:rsidRPr="00237B2E" w:rsidRDefault="00AF60B5" w:rsidP="00CF4FB5">
      <w:pPr>
        <w:widowControl w:val="0"/>
        <w:autoSpaceDE w:val="0"/>
        <w:autoSpaceDN w:val="0"/>
        <w:ind w:firstLine="709"/>
        <w:jc w:val="both"/>
      </w:pPr>
      <w:r w:rsidRPr="00237B2E">
        <w:t>8. Приватизация объектов муниципальной собственности, осуществляемая в соответствии с Прогнозным планом (Программой) приватизации муниципального имущества, разработанным на основании Федерального закона от 21.12.2001 № 178-ФЗ "О приватизации государственного и муниципального имущества", с учетом положений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600CA" w:rsidRDefault="00D600CA" w:rsidP="00CF4FB5">
      <w:pPr>
        <w:widowControl w:val="0"/>
        <w:autoSpaceDE w:val="0"/>
        <w:autoSpaceDN w:val="0"/>
        <w:ind w:firstLine="709"/>
        <w:jc w:val="both"/>
      </w:pPr>
      <w:r>
        <w:t>Использование земли в Российской Федерации является платным. Формами платы за использование земли являются земельный налог и арендная плата.</w:t>
      </w:r>
    </w:p>
    <w:p w:rsidR="00D600CA" w:rsidRDefault="00D600CA" w:rsidP="00CF4FB5">
      <w:pPr>
        <w:widowControl w:val="0"/>
        <w:autoSpaceDE w:val="0"/>
        <w:autoSpaceDN w:val="0"/>
        <w:ind w:firstLine="709"/>
        <w:jc w:val="both"/>
      </w:pPr>
      <w:r w:rsidRPr="005B254F">
        <w:t>В настоящее время в соответствии с п.1.1.1. Прогноза СЭР МО г. Енисейск  площадь земельных участков, являющихся объектами налогообложения земел</w:t>
      </w:r>
      <w:r w:rsidR="00153521">
        <w:t xml:space="preserve">ьным налогом, составляет на </w:t>
      </w:r>
      <w:r w:rsidRPr="005B254F">
        <w:t>2021 г. – 129,5 Га, на 2022 г. – 130,8 Га, на 2023 г. - 132.1 Га.</w:t>
      </w:r>
      <w:r w:rsidR="001D01E3">
        <w:t xml:space="preserve"> </w:t>
      </w:r>
      <w:r w:rsidR="00A4598D">
        <w:t xml:space="preserve">Мероприятия </w:t>
      </w:r>
      <w:r>
        <w:t>Программ</w:t>
      </w:r>
      <w:r w:rsidR="00A4598D">
        <w:t>ы</w:t>
      </w:r>
      <w:r w:rsidR="001D01E3">
        <w:t xml:space="preserve"> </w:t>
      </w:r>
      <w:r w:rsidR="006B22C4">
        <w:t>направлены,</w:t>
      </w:r>
      <w:r w:rsidR="001D01E3">
        <w:t xml:space="preserve"> </w:t>
      </w:r>
      <w:r w:rsidR="00A4598D">
        <w:t>в том числе</w:t>
      </w:r>
      <w:r w:rsidR="006B22C4">
        <w:t>,</w:t>
      </w:r>
      <w:r w:rsidR="001D01E3">
        <w:t xml:space="preserve"> </w:t>
      </w:r>
      <w:r>
        <w:t xml:space="preserve">на увеличение земельных участков, поставленных на государственный кадастровый учет, </w:t>
      </w:r>
      <w:r w:rsidR="00A4598D">
        <w:t xml:space="preserve">с целью последующей продажей в собственность, продажей права аренды, </w:t>
      </w:r>
      <w:r>
        <w:t xml:space="preserve">выявление </w:t>
      </w:r>
      <w:r w:rsidR="001749B0">
        <w:t>земельных участков, предоставленных для индивидуального жилищного строительства, ведения личного подсобного хозяйства (приусадебный земельный участок), на праве собственности, пожизненного наследуемого владения или постоянного (бессрочного) пользования, праве аренды, используемых без оформленных в установленном порядке правоустанавливающих документов на землю либо не используемых в сроки, предусмотренные законодательством Российской Федерации, и на которые не зарегист</w:t>
      </w:r>
      <w:r w:rsidR="006B22C4">
        <w:t xml:space="preserve">рировано соответствующее право, выявление </w:t>
      </w:r>
      <w:r w:rsidR="001749B0">
        <w:t>индивидуальных жилых домов, право собственности, на которые не зарегистрировано, индивидуальных жилых домов, строительство которых осуществляется без разрешения на строительство либо действие разрешения на строительство которых истекло</w:t>
      </w:r>
      <w:r w:rsidR="006B22C4">
        <w:t>.</w:t>
      </w:r>
    </w:p>
    <w:p w:rsidR="00D600CA" w:rsidRDefault="00D600CA" w:rsidP="00CF4FB5">
      <w:pPr>
        <w:widowControl w:val="0"/>
        <w:autoSpaceDE w:val="0"/>
        <w:autoSpaceDN w:val="0"/>
        <w:ind w:firstLine="709"/>
        <w:jc w:val="both"/>
      </w:pPr>
      <w:r>
        <w:t>Продолжается работа по выявлению и признанию права муниципальной собственности на бесхозяйные объекты.</w:t>
      </w:r>
    </w:p>
    <w:p w:rsidR="00D600CA" w:rsidRDefault="00D600CA" w:rsidP="00CF4FB5">
      <w:pPr>
        <w:widowControl w:val="0"/>
        <w:autoSpaceDE w:val="0"/>
        <w:autoSpaceDN w:val="0"/>
        <w:ind w:firstLine="709"/>
        <w:jc w:val="both"/>
      </w:pPr>
    </w:p>
    <w:p w:rsidR="00AF1F9C" w:rsidRPr="00CF4FB5" w:rsidRDefault="00AF60B5" w:rsidP="00CF4FB5">
      <w:pPr>
        <w:widowControl w:val="0"/>
        <w:autoSpaceDE w:val="0"/>
        <w:autoSpaceDN w:val="0"/>
        <w:ind w:firstLine="709"/>
        <w:jc w:val="center"/>
        <w:outlineLvl w:val="1"/>
      </w:pPr>
      <w:r w:rsidRPr="00237B2E">
        <w:t>2. Перечен</w:t>
      </w:r>
      <w:r w:rsidR="00CF4FB5">
        <w:t xml:space="preserve">ь подпрограмм, краткое описание </w:t>
      </w:r>
      <w:r w:rsidRPr="00237B2E">
        <w:t>мероприятий подпрограмм</w:t>
      </w:r>
    </w:p>
    <w:p w:rsidR="00AF60B5" w:rsidRPr="00237B2E" w:rsidRDefault="00AF60B5" w:rsidP="00CF4FB5">
      <w:pPr>
        <w:widowControl w:val="0"/>
        <w:autoSpaceDE w:val="0"/>
        <w:autoSpaceDN w:val="0"/>
        <w:ind w:firstLine="709"/>
        <w:jc w:val="both"/>
        <w:outlineLvl w:val="1"/>
      </w:pPr>
    </w:p>
    <w:p w:rsidR="00AF60B5" w:rsidRPr="00237B2E" w:rsidRDefault="00AF60B5" w:rsidP="00CF4FB5">
      <w:pPr>
        <w:widowControl w:val="0"/>
        <w:autoSpaceDE w:val="0"/>
        <w:autoSpaceDN w:val="0"/>
        <w:ind w:firstLine="709"/>
        <w:jc w:val="both"/>
      </w:pPr>
      <w:r w:rsidRPr="00237B2E">
        <w:lastRenderedPageBreak/>
        <w:t xml:space="preserve">Исходя из цели и задач муниципальной программы, </w:t>
      </w:r>
      <w:r w:rsidR="001D01E3">
        <w:t>в структуру программы включены 3</w:t>
      </w:r>
      <w:r w:rsidRPr="00237B2E">
        <w:t xml:space="preserve"> подпрограммы:</w:t>
      </w:r>
    </w:p>
    <w:p w:rsidR="00AF60B5" w:rsidRPr="00237B2E" w:rsidRDefault="00AF60B5" w:rsidP="00CF4FB5">
      <w:pPr>
        <w:widowControl w:val="0"/>
        <w:tabs>
          <w:tab w:val="left" w:pos="225"/>
        </w:tabs>
        <w:autoSpaceDE w:val="0"/>
        <w:autoSpaceDN w:val="0"/>
        <w:ind w:firstLine="709"/>
        <w:jc w:val="both"/>
      </w:pPr>
      <w:bookmarkStart w:id="2" w:name="P211"/>
      <w:bookmarkEnd w:id="2"/>
      <w:r w:rsidRPr="00237B2E">
        <w:rPr>
          <w:u w:val="single"/>
        </w:rPr>
        <w:t>Подпрограмма 1.</w:t>
      </w:r>
      <w:r w:rsidRPr="00237B2E">
        <w:t xml:space="preserve"> «Управление муниципальными землями». Целью реализации данной подпрограммы является повышение эффективности управления, распоряжения и использования земель на территории города, предотвращение деградации, загрязнения, захламления, нарушения земель и других негативных (вредных) воздействий хозяйственной деятельности. Основными </w:t>
      </w:r>
      <w:r w:rsidR="00AF1F9C">
        <w:t>мероприятиями</w:t>
      </w:r>
      <w:r w:rsidRPr="00237B2E">
        <w:t xml:space="preserve"> являются:</w:t>
      </w:r>
    </w:p>
    <w:p w:rsidR="00AF60B5" w:rsidRPr="00237B2E" w:rsidRDefault="00AF60B5" w:rsidP="00CF4FB5">
      <w:pPr>
        <w:widowControl w:val="0"/>
        <w:tabs>
          <w:tab w:val="left" w:pos="225"/>
        </w:tabs>
        <w:autoSpaceDE w:val="0"/>
        <w:autoSpaceDN w:val="0"/>
        <w:ind w:firstLine="709"/>
        <w:jc w:val="both"/>
      </w:pPr>
      <w:r w:rsidRPr="00237B2E">
        <w:t>- выявление бесхозных земельных участков, межевание, постановка на учет;</w:t>
      </w:r>
    </w:p>
    <w:p w:rsidR="00AF60B5" w:rsidRPr="00237B2E" w:rsidRDefault="001D01E3" w:rsidP="00CF4FB5">
      <w:pPr>
        <w:widowControl w:val="0"/>
        <w:tabs>
          <w:tab w:val="left" w:pos="225"/>
        </w:tabs>
        <w:autoSpaceDE w:val="0"/>
        <w:autoSpaceDN w:val="0"/>
        <w:ind w:firstLine="709"/>
        <w:jc w:val="both"/>
      </w:pPr>
      <w:r>
        <w:t>-</w:t>
      </w:r>
      <w:r w:rsidR="00AF60B5" w:rsidRPr="00237B2E">
        <w:t>формирование земельных участков для привлечения инвестиций для интенсивного экономического развития и инвестиционной привлекательности города, в том числе муниципального земельного фонда и повышение эффективности использования земельных участков;</w:t>
      </w:r>
    </w:p>
    <w:p w:rsidR="00AF60B5" w:rsidRPr="00237B2E" w:rsidRDefault="00AF60B5" w:rsidP="00CF4FB5">
      <w:pPr>
        <w:widowControl w:val="0"/>
        <w:tabs>
          <w:tab w:val="left" w:pos="225"/>
        </w:tabs>
        <w:autoSpaceDE w:val="0"/>
        <w:autoSpaceDN w:val="0"/>
        <w:ind w:firstLine="709"/>
        <w:jc w:val="both"/>
      </w:pPr>
      <w:r w:rsidRPr="00237B2E">
        <w:t>- проведение межевания и постановки на государственный кадастровый учет земельных участков, занимаемых многоквартирными жилыми домами, нежилыми зданиями, объектами инженерной инфраструктуры (электроснабжения, теплоснабжения, водоснабжения, водоотведения и т.п.), автомобильными дорогами и проездами, улицами, находящихся в муниципальной собственности.</w:t>
      </w:r>
    </w:p>
    <w:p w:rsidR="00AF60B5" w:rsidRPr="00237B2E" w:rsidRDefault="00AF60B5" w:rsidP="00CF4FB5">
      <w:pPr>
        <w:widowControl w:val="0"/>
        <w:tabs>
          <w:tab w:val="left" w:pos="225"/>
        </w:tabs>
        <w:autoSpaceDE w:val="0"/>
        <w:autoSpaceDN w:val="0"/>
        <w:ind w:firstLine="709"/>
        <w:jc w:val="both"/>
      </w:pPr>
      <w:r w:rsidRPr="00237B2E">
        <w:rPr>
          <w:u w:val="single"/>
        </w:rPr>
        <w:t>Подпрограмма 2.</w:t>
      </w:r>
      <w:r w:rsidRPr="00237B2E">
        <w:t xml:space="preserve"> «Управление муниципальными помещениями, зданиями, сооружениями». Целью реализации данной подпрограммы является повышение эффективности управления, распоряжения и использования муниципальных помещений, зданий, сооружений. Основными </w:t>
      </w:r>
      <w:r w:rsidR="00AF1F9C">
        <w:t>мероприятиями</w:t>
      </w:r>
      <w:r w:rsidRPr="00237B2E">
        <w:t xml:space="preserve"> являются:</w:t>
      </w:r>
    </w:p>
    <w:p w:rsidR="00AF60B5" w:rsidRPr="00237B2E" w:rsidRDefault="00AF60B5" w:rsidP="00CF4FB5">
      <w:pPr>
        <w:widowControl w:val="0"/>
        <w:tabs>
          <w:tab w:val="left" w:pos="225"/>
        </w:tabs>
        <w:autoSpaceDE w:val="0"/>
        <w:autoSpaceDN w:val="0"/>
        <w:ind w:firstLine="709"/>
        <w:jc w:val="both"/>
      </w:pPr>
      <w:r w:rsidRPr="00237B2E">
        <w:t>- выявление и своевременное проведение технической   инвентаризации помещений, зданий, сооружений и государственная регистрация прав на недвижимое имущество;</w:t>
      </w:r>
    </w:p>
    <w:p w:rsidR="00AF60B5" w:rsidRPr="00237B2E" w:rsidRDefault="00AF60B5" w:rsidP="00CF4FB5">
      <w:pPr>
        <w:widowControl w:val="0"/>
        <w:tabs>
          <w:tab w:val="left" w:pos="225"/>
        </w:tabs>
        <w:autoSpaceDE w:val="0"/>
        <w:autoSpaceDN w:val="0"/>
        <w:ind w:firstLine="709"/>
        <w:jc w:val="both"/>
      </w:pPr>
      <w:r w:rsidRPr="00237B2E">
        <w:t>- обеспечение сохранности муниципальных помещений, зданий, сооружений, приведение в нормативное состояние в соответствии с установленным санитарным и техническим правилам и нормам, иным требованиям законодательства.</w:t>
      </w:r>
    </w:p>
    <w:p w:rsidR="00AF60B5" w:rsidRPr="00237B2E" w:rsidRDefault="001D01E3" w:rsidP="00CF4FB5">
      <w:pPr>
        <w:widowControl w:val="0"/>
        <w:autoSpaceDE w:val="0"/>
        <w:autoSpaceDN w:val="0"/>
        <w:ind w:firstLine="709"/>
        <w:jc w:val="both"/>
      </w:pPr>
      <w:r>
        <w:rPr>
          <w:u w:val="single"/>
        </w:rPr>
        <w:t>Подпрограмма 3</w:t>
      </w:r>
      <w:r w:rsidR="00AF60B5" w:rsidRPr="00237B2E">
        <w:rPr>
          <w:u w:val="single"/>
        </w:rPr>
        <w:t>.</w:t>
      </w:r>
      <w:r w:rsidR="00AF60B5" w:rsidRPr="00237B2E">
        <w:t xml:space="preserve"> «Обеспечение деятельности МКУ «Управление муниципальным имуществом». Целью данной программы является финансирование текущей деятельности  МКУ «Управление муниципальным имуществом», которое является соисполнителем настоящей муниципальной программы.</w:t>
      </w:r>
    </w:p>
    <w:p w:rsidR="00AF60B5" w:rsidRPr="00237B2E" w:rsidRDefault="003F1092" w:rsidP="00CF4FB5">
      <w:pPr>
        <w:widowControl w:val="0"/>
        <w:autoSpaceDE w:val="0"/>
        <w:autoSpaceDN w:val="0"/>
        <w:ind w:firstLine="709"/>
        <w:jc w:val="both"/>
      </w:pPr>
      <w:hyperlink r:id="rId6" w:anchor="P856" w:history="1">
        <w:r w:rsidR="00AF60B5" w:rsidRPr="00237B2E">
          <w:rPr>
            <w:rStyle w:val="ab"/>
            <w:color w:val="auto"/>
          </w:rPr>
          <w:t>Перечень</w:t>
        </w:r>
      </w:hyperlink>
      <w:r w:rsidR="00AF60B5" w:rsidRPr="00237B2E">
        <w:t xml:space="preserve"> мероприятий подпрограмм настоящей Программы с ожидаемыми непосредственными результатами от их реализации и сроками их реализации представлен в приложении 1 к настоящей Программе.</w:t>
      </w:r>
    </w:p>
    <w:p w:rsidR="00AF60B5" w:rsidRPr="00237B2E" w:rsidRDefault="00AF60B5" w:rsidP="00AF60B5">
      <w:pPr>
        <w:widowControl w:val="0"/>
        <w:autoSpaceDE w:val="0"/>
        <w:autoSpaceDN w:val="0"/>
        <w:jc w:val="both"/>
        <w:rPr>
          <w:rFonts w:ascii="Calibri" w:hAnsi="Calibri" w:cs="Calibri"/>
        </w:rPr>
      </w:pPr>
    </w:p>
    <w:p w:rsidR="00AF60B5" w:rsidRPr="00237B2E" w:rsidRDefault="00AF60B5" w:rsidP="00CF4FB5">
      <w:pPr>
        <w:widowControl w:val="0"/>
        <w:numPr>
          <w:ilvl w:val="0"/>
          <w:numId w:val="3"/>
        </w:numPr>
        <w:autoSpaceDE w:val="0"/>
        <w:autoSpaceDN w:val="0"/>
        <w:jc w:val="center"/>
        <w:outlineLvl w:val="1"/>
      </w:pPr>
      <w:r w:rsidRPr="00237B2E">
        <w:t>Перечень нормативных правовых актов, которыенеобходимы для реализации мероприятий программы, подпрограммы</w:t>
      </w:r>
    </w:p>
    <w:p w:rsidR="00AF60B5" w:rsidRPr="00237B2E" w:rsidRDefault="00AF60B5" w:rsidP="00AF60B5">
      <w:pPr>
        <w:widowControl w:val="0"/>
        <w:autoSpaceDE w:val="0"/>
        <w:autoSpaceDN w:val="0"/>
        <w:jc w:val="center"/>
        <w:outlineLvl w:val="1"/>
      </w:pPr>
    </w:p>
    <w:p w:rsidR="00AF60B5" w:rsidRPr="00CF4FB5" w:rsidRDefault="00AF60B5" w:rsidP="00CF4FB5">
      <w:pPr>
        <w:widowControl w:val="0"/>
        <w:autoSpaceDE w:val="0"/>
        <w:autoSpaceDN w:val="0"/>
        <w:ind w:firstLine="709"/>
        <w:jc w:val="both"/>
      </w:pPr>
      <w:r w:rsidRPr="00CF4FB5">
        <w:t>Администрация города Енисейска при работе с муниципальной собственностью руководствуется:</w:t>
      </w:r>
    </w:p>
    <w:p w:rsidR="00AF60B5" w:rsidRPr="00CF4FB5" w:rsidRDefault="003F1092" w:rsidP="00CF4FB5">
      <w:pPr>
        <w:widowControl w:val="0"/>
        <w:autoSpaceDE w:val="0"/>
        <w:autoSpaceDN w:val="0"/>
        <w:ind w:firstLine="709"/>
        <w:jc w:val="both"/>
      </w:pPr>
      <w:hyperlink r:id="rId7" w:history="1">
        <w:r w:rsidR="00AF60B5" w:rsidRPr="00CF4FB5">
          <w:rPr>
            <w:rStyle w:val="ab"/>
            <w:color w:val="auto"/>
            <w:u w:val="none"/>
          </w:rPr>
          <w:t>Конституцией</w:t>
        </w:r>
      </w:hyperlink>
      <w:r w:rsidR="00AF60B5" w:rsidRPr="00CF4FB5">
        <w:t xml:space="preserve"> Российской Федерации;</w:t>
      </w:r>
    </w:p>
    <w:p w:rsidR="00AF60B5" w:rsidRPr="00CF4FB5" w:rsidRDefault="00AF60B5" w:rsidP="00CF4FB5">
      <w:pPr>
        <w:widowControl w:val="0"/>
        <w:autoSpaceDE w:val="0"/>
        <w:autoSpaceDN w:val="0"/>
        <w:ind w:firstLine="709"/>
        <w:jc w:val="both"/>
      </w:pPr>
      <w:r w:rsidRPr="00CF4FB5">
        <w:t xml:space="preserve">Земельным </w:t>
      </w:r>
      <w:hyperlink r:id="rId8" w:history="1">
        <w:r w:rsidRPr="00CF4FB5">
          <w:rPr>
            <w:rStyle w:val="ab"/>
            <w:color w:val="auto"/>
            <w:u w:val="none"/>
          </w:rPr>
          <w:t>кодексом</w:t>
        </w:r>
      </w:hyperlink>
      <w:r w:rsidRPr="00CF4FB5">
        <w:t xml:space="preserve"> Российской Федерации;</w:t>
      </w:r>
    </w:p>
    <w:p w:rsidR="00AF60B5" w:rsidRPr="00CF4FB5" w:rsidRDefault="00AF60B5" w:rsidP="00CF4FB5">
      <w:pPr>
        <w:widowControl w:val="0"/>
        <w:autoSpaceDE w:val="0"/>
        <w:autoSpaceDN w:val="0"/>
        <w:ind w:firstLine="709"/>
        <w:jc w:val="both"/>
      </w:pPr>
      <w:r w:rsidRPr="00CF4FB5">
        <w:t xml:space="preserve">Градостроительным </w:t>
      </w:r>
      <w:hyperlink r:id="rId9" w:history="1">
        <w:r w:rsidRPr="00CF4FB5">
          <w:rPr>
            <w:rStyle w:val="ab"/>
            <w:color w:val="auto"/>
            <w:u w:val="none"/>
          </w:rPr>
          <w:t>кодексом</w:t>
        </w:r>
      </w:hyperlink>
      <w:r w:rsidRPr="00CF4FB5">
        <w:t xml:space="preserve"> Российской Федерации;</w:t>
      </w:r>
    </w:p>
    <w:p w:rsidR="00AF60B5" w:rsidRPr="00CF4FB5" w:rsidRDefault="00AF60B5" w:rsidP="00CF4FB5">
      <w:pPr>
        <w:widowControl w:val="0"/>
        <w:autoSpaceDE w:val="0"/>
        <w:autoSpaceDN w:val="0"/>
        <w:ind w:firstLine="709"/>
        <w:jc w:val="both"/>
      </w:pPr>
      <w:r w:rsidRPr="00CF4FB5">
        <w:t xml:space="preserve">Бюджетным </w:t>
      </w:r>
      <w:hyperlink r:id="rId10" w:history="1">
        <w:r w:rsidRPr="00CF4FB5">
          <w:rPr>
            <w:rStyle w:val="ab"/>
            <w:color w:val="auto"/>
            <w:u w:val="none"/>
          </w:rPr>
          <w:t>кодексом</w:t>
        </w:r>
      </w:hyperlink>
      <w:r w:rsidRPr="00CF4FB5">
        <w:t xml:space="preserve"> Российской Федерации;</w:t>
      </w:r>
    </w:p>
    <w:p w:rsidR="00AF60B5" w:rsidRPr="00CF4FB5" w:rsidRDefault="00AF60B5" w:rsidP="00CF4FB5">
      <w:pPr>
        <w:widowControl w:val="0"/>
        <w:autoSpaceDE w:val="0"/>
        <w:autoSpaceDN w:val="0"/>
        <w:ind w:firstLine="709"/>
        <w:jc w:val="both"/>
      </w:pPr>
      <w:r w:rsidRPr="00CF4FB5">
        <w:t xml:space="preserve">Федеральным </w:t>
      </w:r>
      <w:hyperlink r:id="rId11" w:history="1">
        <w:r w:rsidRPr="00CF4FB5">
          <w:rPr>
            <w:rStyle w:val="ab"/>
            <w:color w:val="auto"/>
            <w:u w:val="none"/>
          </w:rPr>
          <w:t>законом</w:t>
        </w:r>
      </w:hyperlink>
      <w:r w:rsidRPr="00CF4FB5">
        <w:t xml:space="preserve"> от 06.10.2003 N 131-ФЗ "Об общих принципах организации местного самоуправления в Российской Федерации";</w:t>
      </w:r>
    </w:p>
    <w:p w:rsidR="00AF60B5" w:rsidRPr="00CF4FB5" w:rsidRDefault="00AF60B5" w:rsidP="00CF4FB5">
      <w:pPr>
        <w:widowControl w:val="0"/>
        <w:autoSpaceDE w:val="0"/>
        <w:autoSpaceDN w:val="0"/>
        <w:ind w:firstLine="709"/>
        <w:jc w:val="both"/>
      </w:pPr>
      <w:r w:rsidRPr="00CF4FB5">
        <w:t xml:space="preserve">Федеральным </w:t>
      </w:r>
      <w:hyperlink r:id="rId12" w:history="1">
        <w:r w:rsidRPr="00CF4FB5">
          <w:rPr>
            <w:rStyle w:val="ab"/>
            <w:color w:val="auto"/>
            <w:u w:val="none"/>
          </w:rPr>
          <w:t>законом</w:t>
        </w:r>
      </w:hyperlink>
      <w:r w:rsidRPr="00CF4FB5">
        <w:t xml:space="preserve"> от 12.01.1996 N 7-ФЗ "О некоммерческих организациях";</w:t>
      </w:r>
    </w:p>
    <w:p w:rsidR="00AF60B5" w:rsidRPr="00CF4FB5" w:rsidRDefault="00AF60B5" w:rsidP="00CF4FB5">
      <w:pPr>
        <w:widowControl w:val="0"/>
        <w:autoSpaceDE w:val="0"/>
        <w:autoSpaceDN w:val="0"/>
        <w:ind w:firstLine="709"/>
        <w:jc w:val="both"/>
      </w:pPr>
      <w:r w:rsidRPr="00CF4FB5">
        <w:t xml:space="preserve">Федеральным </w:t>
      </w:r>
      <w:hyperlink r:id="rId13" w:history="1">
        <w:r w:rsidRPr="00CF4FB5">
          <w:rPr>
            <w:rStyle w:val="ab"/>
            <w:color w:val="auto"/>
            <w:u w:val="none"/>
          </w:rPr>
          <w:t>законом</w:t>
        </w:r>
      </w:hyperlink>
      <w:r w:rsidRPr="00CF4FB5">
        <w:t xml:space="preserve"> от 03.11.2006 N 174-ФЗ "Об автономных учреждениях";</w:t>
      </w:r>
    </w:p>
    <w:p w:rsidR="00AF60B5" w:rsidRPr="00CF4FB5" w:rsidRDefault="00AF60B5" w:rsidP="00CF4FB5">
      <w:pPr>
        <w:widowControl w:val="0"/>
        <w:autoSpaceDE w:val="0"/>
        <w:autoSpaceDN w:val="0"/>
        <w:ind w:firstLine="709"/>
        <w:jc w:val="both"/>
      </w:pPr>
      <w:r w:rsidRPr="00CF4FB5">
        <w:t xml:space="preserve">Федеральным </w:t>
      </w:r>
      <w:hyperlink r:id="rId14" w:history="1">
        <w:r w:rsidRPr="00CF4FB5">
          <w:rPr>
            <w:rStyle w:val="ab"/>
            <w:color w:val="auto"/>
            <w:u w:val="none"/>
          </w:rPr>
          <w:t>законом</w:t>
        </w:r>
      </w:hyperlink>
      <w:r w:rsidRPr="00CF4FB5">
        <w:t xml:space="preserve"> от 14.11.2002 N 161-ФЗ "О государственных и муниципальных унитарных предприятиях";</w:t>
      </w:r>
    </w:p>
    <w:p w:rsidR="00AF60B5" w:rsidRPr="00CF4FB5" w:rsidRDefault="00AF60B5" w:rsidP="00CF4FB5">
      <w:pPr>
        <w:widowControl w:val="0"/>
        <w:autoSpaceDE w:val="0"/>
        <w:autoSpaceDN w:val="0"/>
        <w:ind w:firstLine="709"/>
        <w:jc w:val="both"/>
      </w:pPr>
      <w:r w:rsidRPr="00CF4FB5">
        <w:t xml:space="preserve">Федеральным </w:t>
      </w:r>
      <w:hyperlink r:id="rId15" w:history="1">
        <w:r w:rsidRPr="00CF4FB5">
          <w:rPr>
            <w:rStyle w:val="ab"/>
            <w:color w:val="auto"/>
            <w:u w:val="none"/>
          </w:rPr>
          <w:t>законом</w:t>
        </w:r>
      </w:hyperlink>
      <w:r w:rsidRPr="00CF4FB5">
        <w:t xml:space="preserve"> от 21.12.2001 N 178-ФЗ "О приватизации государственного и муниципального имущества";</w:t>
      </w:r>
    </w:p>
    <w:p w:rsidR="00AF60B5" w:rsidRPr="00CF4FB5" w:rsidRDefault="00AF60B5" w:rsidP="00CF4FB5">
      <w:pPr>
        <w:widowControl w:val="0"/>
        <w:autoSpaceDE w:val="0"/>
        <w:autoSpaceDN w:val="0"/>
        <w:ind w:firstLine="709"/>
        <w:jc w:val="both"/>
      </w:pPr>
      <w:r w:rsidRPr="00CF4FB5">
        <w:t xml:space="preserve">Федеральным </w:t>
      </w:r>
      <w:hyperlink r:id="rId16" w:history="1">
        <w:r w:rsidRPr="00CF4FB5">
          <w:rPr>
            <w:rStyle w:val="ab"/>
            <w:color w:val="auto"/>
            <w:u w:val="none"/>
          </w:rPr>
          <w:t>законом</w:t>
        </w:r>
      </w:hyperlink>
      <w:r w:rsidRPr="00CF4FB5">
        <w:t xml:space="preserve"> от 22.07.2008 N 159-ФЗ "Об особенностях отчуждения недвижимого имущества, находящегося в государственной собственности субъектов </w:t>
      </w:r>
      <w:r w:rsidRPr="00CF4FB5">
        <w:lastRenderedPageBreak/>
        <w:t>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F60B5" w:rsidRPr="00CF4FB5" w:rsidRDefault="00AF60B5" w:rsidP="00CF4FB5">
      <w:pPr>
        <w:widowControl w:val="0"/>
        <w:autoSpaceDE w:val="0"/>
        <w:autoSpaceDN w:val="0"/>
        <w:ind w:firstLine="709"/>
        <w:jc w:val="both"/>
      </w:pPr>
      <w:r w:rsidRPr="00CF4FB5">
        <w:t xml:space="preserve">Федеральным </w:t>
      </w:r>
      <w:hyperlink r:id="rId17" w:history="1">
        <w:r w:rsidRPr="00CF4FB5">
          <w:rPr>
            <w:rStyle w:val="ab"/>
            <w:color w:val="auto"/>
            <w:u w:val="none"/>
          </w:rPr>
          <w:t>законом</w:t>
        </w:r>
      </w:hyperlink>
      <w:r w:rsidRPr="00CF4FB5">
        <w:t xml:space="preserve"> от 13.07.2015 N 218-ФЗ "О государственной регистрации недвижимости";</w:t>
      </w:r>
    </w:p>
    <w:p w:rsidR="00AF60B5" w:rsidRPr="00CF4FB5" w:rsidRDefault="00AF60B5" w:rsidP="00CF4FB5">
      <w:pPr>
        <w:widowControl w:val="0"/>
        <w:autoSpaceDE w:val="0"/>
        <w:autoSpaceDN w:val="0"/>
        <w:ind w:firstLine="709"/>
        <w:jc w:val="both"/>
      </w:pPr>
      <w:r w:rsidRPr="00CF4FB5">
        <w:t xml:space="preserve">Федеральным </w:t>
      </w:r>
      <w:hyperlink r:id="rId18" w:history="1">
        <w:r w:rsidRPr="00CF4FB5">
          <w:rPr>
            <w:rStyle w:val="ab"/>
            <w:color w:val="auto"/>
            <w:u w:val="none"/>
          </w:rPr>
          <w:t>законом</w:t>
        </w:r>
      </w:hyperlink>
      <w:r w:rsidRPr="00CF4FB5">
        <w:t xml:space="preserve"> от 29.07.1998 N 135-ФЗ "Об оценочной деятельности в Российской Федерации";</w:t>
      </w:r>
    </w:p>
    <w:p w:rsidR="00AF60B5" w:rsidRPr="00CF4FB5" w:rsidRDefault="00AF60B5" w:rsidP="00CF4FB5">
      <w:pPr>
        <w:widowControl w:val="0"/>
        <w:autoSpaceDE w:val="0"/>
        <w:autoSpaceDN w:val="0"/>
        <w:ind w:firstLine="709"/>
        <w:jc w:val="both"/>
      </w:pPr>
      <w:r w:rsidRPr="00CF4FB5">
        <w:t xml:space="preserve">Федеральным </w:t>
      </w:r>
      <w:hyperlink r:id="rId19" w:history="1">
        <w:r w:rsidRPr="00CF4FB5">
          <w:rPr>
            <w:rStyle w:val="ab"/>
            <w:color w:val="auto"/>
            <w:u w:val="none"/>
          </w:rPr>
          <w:t>законом</w:t>
        </w:r>
      </w:hyperlink>
      <w:r w:rsidRPr="00CF4FB5">
        <w:t xml:space="preserve"> от 26.07.2006 N 135-ФЗ "О защите конкуренции";</w:t>
      </w:r>
    </w:p>
    <w:p w:rsidR="00AF60B5" w:rsidRPr="00CF4FB5" w:rsidRDefault="003F1092" w:rsidP="00CF4FB5">
      <w:pPr>
        <w:widowControl w:val="0"/>
        <w:autoSpaceDE w:val="0"/>
        <w:autoSpaceDN w:val="0"/>
        <w:ind w:firstLine="709"/>
        <w:jc w:val="both"/>
      </w:pPr>
      <w:hyperlink r:id="rId20" w:history="1">
        <w:r w:rsidR="00AF60B5" w:rsidRPr="00CF4FB5">
          <w:rPr>
            <w:rStyle w:val="ab"/>
            <w:color w:val="auto"/>
            <w:u w:val="none"/>
          </w:rPr>
          <w:t>Приказом</w:t>
        </w:r>
      </w:hyperlink>
      <w:r w:rsidR="00AF60B5" w:rsidRPr="00CF4FB5">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AF60B5" w:rsidRPr="00CF4FB5" w:rsidRDefault="003F1092" w:rsidP="00CF4FB5">
      <w:pPr>
        <w:widowControl w:val="0"/>
        <w:autoSpaceDE w:val="0"/>
        <w:autoSpaceDN w:val="0"/>
        <w:ind w:firstLine="709"/>
        <w:jc w:val="both"/>
      </w:pPr>
      <w:hyperlink r:id="rId21" w:history="1">
        <w:r w:rsidR="00AF60B5" w:rsidRPr="00CF4FB5">
          <w:rPr>
            <w:rStyle w:val="ab"/>
            <w:color w:val="auto"/>
            <w:u w:val="none"/>
          </w:rPr>
          <w:t>Законом</w:t>
        </w:r>
      </w:hyperlink>
      <w:r w:rsidR="00AF60B5" w:rsidRPr="00CF4FB5">
        <w:t xml:space="preserve"> Красноярского края от 04.12.2008 N 7-2542 "О регулировании земельных отношений в Красноярском крае";</w:t>
      </w:r>
    </w:p>
    <w:p w:rsidR="00AF60B5" w:rsidRPr="00CF4FB5" w:rsidRDefault="003F1092" w:rsidP="00CF4FB5">
      <w:pPr>
        <w:widowControl w:val="0"/>
        <w:autoSpaceDE w:val="0"/>
        <w:autoSpaceDN w:val="0"/>
        <w:ind w:firstLine="709"/>
        <w:jc w:val="both"/>
      </w:pPr>
      <w:hyperlink r:id="rId22" w:history="1">
        <w:r w:rsidR="00AF60B5" w:rsidRPr="00CF4FB5">
          <w:rPr>
            <w:rStyle w:val="ab"/>
            <w:color w:val="auto"/>
            <w:u w:val="none"/>
          </w:rPr>
          <w:t>Законом</w:t>
        </w:r>
      </w:hyperlink>
      <w:r w:rsidR="00AF60B5" w:rsidRPr="00CF4FB5">
        <w:t xml:space="preserve">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AF60B5" w:rsidRPr="00CF4FB5" w:rsidRDefault="00AF60B5" w:rsidP="00CF4FB5">
      <w:pPr>
        <w:widowControl w:val="0"/>
        <w:ind w:firstLine="709"/>
      </w:pPr>
      <w:r w:rsidRPr="00CF4FB5">
        <w:t>Уставом города Енисейска;</w:t>
      </w:r>
    </w:p>
    <w:p w:rsidR="00AF60B5" w:rsidRPr="00CF4FB5" w:rsidRDefault="00AF60B5" w:rsidP="00CF4FB5">
      <w:pPr>
        <w:widowControl w:val="0"/>
        <w:ind w:firstLine="709"/>
        <w:jc w:val="both"/>
      </w:pPr>
      <w:r w:rsidRPr="00CF4FB5">
        <w:t>Стратегией социально-экономического развития города Енисейска Красноярского края до 2030 года (утв. решением Енисейского городского Совета депутатов от 18.03.2019 № 41-330);</w:t>
      </w:r>
    </w:p>
    <w:p w:rsidR="00AF60B5" w:rsidRPr="00CF4FB5" w:rsidRDefault="00AF60B5" w:rsidP="00CF4FB5">
      <w:pPr>
        <w:widowControl w:val="0"/>
        <w:ind w:firstLine="709"/>
        <w:jc w:val="both"/>
      </w:pPr>
      <w:r w:rsidRPr="00CF4FB5">
        <w:t>Положением о порядке управления и распоряжения муниципальным имуществом города Енисейска, утверждено решением Енисейского городского Совета депутатов от 31.08.2016  № 11-113;</w:t>
      </w:r>
    </w:p>
    <w:p w:rsidR="00AF60B5" w:rsidRPr="00CF4FB5" w:rsidRDefault="00AF60B5" w:rsidP="00CF4FB5">
      <w:pPr>
        <w:widowControl w:val="0"/>
        <w:autoSpaceDE w:val="0"/>
        <w:autoSpaceDN w:val="0"/>
        <w:ind w:firstLine="709"/>
        <w:jc w:val="both"/>
      </w:pPr>
      <w:r w:rsidRPr="00CF4FB5">
        <w:t>Положением о муниципальной казне города Енисейска, утверждено решением Енисейского городского Совета депутатов от 31.08.2016 № 11-114;</w:t>
      </w:r>
    </w:p>
    <w:p w:rsidR="00AF60B5" w:rsidRPr="00237B2E" w:rsidRDefault="00AF60B5" w:rsidP="00AF60B5">
      <w:pPr>
        <w:widowControl w:val="0"/>
        <w:autoSpaceDE w:val="0"/>
        <w:autoSpaceDN w:val="0"/>
        <w:jc w:val="both"/>
        <w:rPr>
          <w:rFonts w:ascii="Calibri" w:hAnsi="Calibri" w:cs="Calibri"/>
        </w:rPr>
      </w:pPr>
    </w:p>
    <w:p w:rsidR="00CF4FB5" w:rsidRDefault="00AF60B5" w:rsidP="00CF4FB5">
      <w:pPr>
        <w:widowControl w:val="0"/>
        <w:autoSpaceDE w:val="0"/>
        <w:autoSpaceDN w:val="0"/>
        <w:jc w:val="center"/>
        <w:outlineLvl w:val="2"/>
      </w:pPr>
      <w:r w:rsidRPr="00237B2E">
        <w:t>4. Перечень це</w:t>
      </w:r>
      <w:r w:rsidR="00CF4FB5">
        <w:t xml:space="preserve">левых индикаторов и показателей </w:t>
      </w:r>
      <w:r w:rsidRPr="00237B2E">
        <w:t xml:space="preserve">результативности </w:t>
      </w:r>
    </w:p>
    <w:p w:rsidR="00AF60B5" w:rsidRPr="00237B2E" w:rsidRDefault="00AF60B5" w:rsidP="00CF4FB5">
      <w:pPr>
        <w:widowControl w:val="0"/>
        <w:autoSpaceDE w:val="0"/>
        <w:autoSpaceDN w:val="0"/>
        <w:jc w:val="center"/>
        <w:outlineLvl w:val="2"/>
      </w:pPr>
      <w:r w:rsidRPr="00237B2E">
        <w:t>муниципальной программы</w:t>
      </w:r>
    </w:p>
    <w:p w:rsidR="00AF60B5" w:rsidRPr="00237B2E" w:rsidRDefault="00AF60B5" w:rsidP="00AF60B5">
      <w:pPr>
        <w:widowControl w:val="0"/>
        <w:autoSpaceDE w:val="0"/>
        <w:autoSpaceDN w:val="0"/>
        <w:jc w:val="center"/>
        <w:outlineLvl w:val="1"/>
      </w:pPr>
    </w:p>
    <w:p w:rsidR="00AF60B5" w:rsidRPr="00237B2E" w:rsidRDefault="00AF60B5" w:rsidP="00CF4FB5">
      <w:pPr>
        <w:widowControl w:val="0"/>
        <w:autoSpaceDE w:val="0"/>
        <w:autoSpaceDN w:val="0"/>
        <w:ind w:firstLine="709"/>
        <w:jc w:val="both"/>
      </w:pPr>
      <w:r w:rsidRPr="00237B2E">
        <w:t>Целевые индикаторы:</w:t>
      </w:r>
    </w:p>
    <w:p w:rsidR="005D3DF2" w:rsidRPr="005D3DF2" w:rsidRDefault="00AF60B5" w:rsidP="00CF4FB5">
      <w:pPr>
        <w:widowControl w:val="0"/>
        <w:tabs>
          <w:tab w:val="left" w:pos="367"/>
        </w:tabs>
        <w:autoSpaceDE w:val="0"/>
        <w:autoSpaceDN w:val="0"/>
        <w:ind w:firstLine="709"/>
        <w:jc w:val="both"/>
        <w:rPr>
          <w:highlight w:val="green"/>
        </w:rPr>
      </w:pPr>
      <w:r w:rsidRPr="00237B2E">
        <w:t>Целевой индикатор 1: Удельный вес количест</w:t>
      </w:r>
      <w:r w:rsidR="005D3DF2">
        <w:t xml:space="preserve">ва объектов, на которые зарегистрировано право от общего количества учтенных объектов муниципальной собственности,%: </w:t>
      </w:r>
    </w:p>
    <w:p w:rsidR="005D3DF2" w:rsidRDefault="00EA1277" w:rsidP="00CF4FB5">
      <w:pPr>
        <w:widowControl w:val="0"/>
        <w:autoSpaceDE w:val="0"/>
        <w:autoSpaceDN w:val="0"/>
        <w:ind w:firstLine="709"/>
        <w:jc w:val="both"/>
      </w:pPr>
      <w:r>
        <w:t>2022 год – 74,5; 2023 год - 84.5; 2024 год - 9</w:t>
      </w:r>
      <w:r w:rsidR="005D3DF2">
        <w:t>4,5.</w:t>
      </w:r>
    </w:p>
    <w:p w:rsidR="005D3DF2" w:rsidRDefault="005D3DF2" w:rsidP="002A6B03">
      <w:pPr>
        <w:widowControl w:val="0"/>
        <w:autoSpaceDE w:val="0"/>
        <w:autoSpaceDN w:val="0"/>
        <w:ind w:firstLine="709"/>
        <w:jc w:val="both"/>
      </w:pPr>
      <w:r w:rsidRPr="00237B2E">
        <w:t>Целевой индикатор</w:t>
      </w:r>
      <w:r>
        <w:t xml:space="preserve"> 2. Снижение доли неиспользуемого недвижимого имущества в общем количестве недвижимого имущества муниципального образования, %:</w:t>
      </w:r>
    </w:p>
    <w:p w:rsidR="005D3DF2" w:rsidRDefault="00EA1277" w:rsidP="002A6B03">
      <w:pPr>
        <w:widowControl w:val="0"/>
        <w:autoSpaceDE w:val="0"/>
        <w:autoSpaceDN w:val="0"/>
        <w:ind w:firstLine="709"/>
        <w:jc w:val="both"/>
      </w:pPr>
      <w:r>
        <w:t>2022 год - 29; 2023 год - 28; 2024 год - 27</w:t>
      </w:r>
      <w:r w:rsidR="005D3DF2">
        <w:t>.</w:t>
      </w:r>
    </w:p>
    <w:p w:rsidR="005D3DF2" w:rsidRDefault="005D3DF2" w:rsidP="002A6B03">
      <w:pPr>
        <w:widowControl w:val="0"/>
        <w:autoSpaceDE w:val="0"/>
        <w:autoSpaceDN w:val="0"/>
        <w:ind w:firstLine="709"/>
        <w:jc w:val="both"/>
      </w:pPr>
      <w:r w:rsidRPr="0096797A">
        <w:t>Целевой индикатор</w:t>
      </w:r>
      <w:r w:rsidR="00DC3773">
        <w:t xml:space="preserve"> </w:t>
      </w:r>
      <w:r w:rsidRPr="0096797A">
        <w:t xml:space="preserve">3. </w:t>
      </w:r>
      <w:r w:rsidR="00633CA6" w:rsidRPr="0096797A">
        <w:t xml:space="preserve">Рост доходов муниципального образования от управления муниципальной собственностью </w:t>
      </w:r>
      <w:r w:rsidRPr="0096797A">
        <w:t>(к 2014 году), %</w:t>
      </w:r>
    </w:p>
    <w:p w:rsidR="0096797A" w:rsidRDefault="002A6B03" w:rsidP="001D01E3">
      <w:pPr>
        <w:widowControl w:val="0"/>
        <w:autoSpaceDE w:val="0"/>
        <w:autoSpaceDN w:val="0"/>
        <w:ind w:firstLine="709"/>
        <w:jc w:val="both"/>
      </w:pPr>
      <w:r>
        <w:t>2022 год - 125; 2023 год - 125; 2024 год - 125</w:t>
      </w:r>
    </w:p>
    <w:p w:rsidR="00AF60B5" w:rsidRPr="00237B2E" w:rsidRDefault="00AF60B5" w:rsidP="00CF4FB5">
      <w:pPr>
        <w:widowControl w:val="0"/>
        <w:autoSpaceDE w:val="0"/>
        <w:autoSpaceDN w:val="0"/>
        <w:ind w:firstLine="709"/>
        <w:jc w:val="both"/>
      </w:pPr>
      <w:r w:rsidRPr="005D3DF2">
        <w:t>Показатели результативности муниципальных подпрограмм:</w:t>
      </w:r>
    </w:p>
    <w:p w:rsidR="00AF60B5" w:rsidRPr="00237B2E" w:rsidRDefault="00AF60B5" w:rsidP="00CF4FB5">
      <w:pPr>
        <w:widowControl w:val="0"/>
        <w:autoSpaceDE w:val="0"/>
        <w:autoSpaceDN w:val="0"/>
        <w:ind w:firstLine="709"/>
        <w:jc w:val="both"/>
      </w:pPr>
      <w:r w:rsidRPr="00237B2E">
        <w:t xml:space="preserve">1.Количество земельных участков, вовлеченных в хозяйственный оборот. </w:t>
      </w:r>
    </w:p>
    <w:p w:rsidR="00AF60B5" w:rsidRPr="00237B2E" w:rsidRDefault="00AF60B5" w:rsidP="00CF4FB5">
      <w:pPr>
        <w:widowControl w:val="0"/>
        <w:autoSpaceDE w:val="0"/>
        <w:autoSpaceDN w:val="0"/>
        <w:ind w:firstLine="709"/>
        <w:jc w:val="both"/>
      </w:pPr>
      <w:r w:rsidRPr="00237B2E">
        <w:t>2.Количество земельных участков, занимаемых многоквартирными жилыми домами поставленных на государственный кадастровый учет.</w:t>
      </w:r>
    </w:p>
    <w:p w:rsidR="00AF60B5" w:rsidRPr="00237B2E" w:rsidRDefault="00AF60B5" w:rsidP="00CF4FB5">
      <w:pPr>
        <w:tabs>
          <w:tab w:val="left" w:pos="567"/>
        </w:tabs>
        <w:ind w:firstLine="709"/>
        <w:jc w:val="both"/>
      </w:pPr>
      <w:r w:rsidRPr="00237B2E">
        <w:t>3.Количество объектов оценки.</w:t>
      </w:r>
    </w:p>
    <w:p w:rsidR="00AF60B5" w:rsidRPr="00237B2E" w:rsidRDefault="00AF60B5" w:rsidP="00CF4FB5">
      <w:pPr>
        <w:widowControl w:val="0"/>
        <w:autoSpaceDE w:val="0"/>
        <w:autoSpaceDN w:val="0"/>
        <w:ind w:firstLine="709"/>
        <w:jc w:val="both"/>
      </w:pPr>
      <w:r w:rsidRPr="00237B2E">
        <w:t>4.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требованиям законодательства.</w:t>
      </w:r>
    </w:p>
    <w:p w:rsidR="00AF60B5" w:rsidRPr="00237B2E" w:rsidRDefault="00AF60B5" w:rsidP="00CF4FB5">
      <w:pPr>
        <w:widowControl w:val="0"/>
        <w:autoSpaceDE w:val="0"/>
        <w:autoSpaceDN w:val="0"/>
        <w:ind w:firstLine="709"/>
        <w:jc w:val="both"/>
      </w:pPr>
      <w:r w:rsidRPr="00237B2E">
        <w:t>5. Количество муниципальных жилых помещений (квартир), в отношении которых проведены ремонтные работы.</w:t>
      </w:r>
    </w:p>
    <w:p w:rsidR="00AF60B5" w:rsidRPr="00237B2E" w:rsidRDefault="00AF60B5" w:rsidP="00CF4FB5">
      <w:pPr>
        <w:widowControl w:val="0"/>
        <w:autoSpaceDE w:val="0"/>
        <w:autoSpaceDN w:val="0"/>
        <w:ind w:firstLine="709"/>
        <w:jc w:val="both"/>
      </w:pPr>
      <w:r w:rsidRPr="00237B2E">
        <w:t xml:space="preserve">6. Количество муниципального имущества казны, в отношении которых проведены </w:t>
      </w:r>
      <w:r w:rsidRPr="00237B2E">
        <w:lastRenderedPageBreak/>
        <w:t>ремонтные работы.</w:t>
      </w:r>
    </w:p>
    <w:p w:rsidR="00AF60B5" w:rsidRPr="00237B2E" w:rsidRDefault="00AF60B5" w:rsidP="00CF4FB5">
      <w:pPr>
        <w:widowControl w:val="0"/>
        <w:autoSpaceDE w:val="0"/>
        <w:autoSpaceDN w:val="0"/>
        <w:ind w:firstLine="709"/>
        <w:jc w:val="both"/>
      </w:pPr>
      <w:r w:rsidRPr="00237B2E">
        <w:t>7. 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выполнением работ для подготовки «Заключения о техническом состоянии строительных конструкций объектов», выполнением кадастровых работ для выдачи «Акта о прекращении существования объекта недвижимости».</w:t>
      </w:r>
    </w:p>
    <w:p w:rsidR="00AF60B5" w:rsidRPr="00237B2E" w:rsidRDefault="00AF60B5" w:rsidP="00CF4FB5">
      <w:pPr>
        <w:ind w:firstLine="709"/>
        <w:jc w:val="both"/>
      </w:pPr>
      <w:r w:rsidRPr="00237B2E">
        <w:t>8. Количество муниципального имущества, в отношении которых проведение мероприятий по оснащению  приборами учета используемых энергетических ресурсов.</w:t>
      </w:r>
    </w:p>
    <w:p w:rsidR="00AF60B5" w:rsidRDefault="0096797A" w:rsidP="002A6B03">
      <w:pPr>
        <w:pStyle w:val="ConsPlusNormal"/>
        <w:spacing w:line="256" w:lineRule="auto"/>
        <w:jc w:val="both"/>
        <w:rPr>
          <w:lang w:eastAsia="en-US"/>
        </w:rPr>
      </w:pPr>
      <w:r>
        <w:tab/>
      </w:r>
    </w:p>
    <w:p w:rsidR="002A6B03" w:rsidRPr="00237B2E" w:rsidRDefault="002A6B03" w:rsidP="002A6B03">
      <w:pPr>
        <w:pStyle w:val="ConsPlusNormal"/>
        <w:spacing w:line="256" w:lineRule="auto"/>
        <w:jc w:val="both"/>
      </w:pPr>
    </w:p>
    <w:p w:rsidR="00AF60B5" w:rsidRPr="00237B2E" w:rsidRDefault="00AF60B5" w:rsidP="00F71A6A">
      <w:pPr>
        <w:widowControl w:val="0"/>
        <w:autoSpaceDE w:val="0"/>
        <w:autoSpaceDN w:val="0"/>
        <w:jc w:val="center"/>
        <w:outlineLvl w:val="2"/>
      </w:pPr>
      <w:r w:rsidRPr="00237B2E">
        <w:t>5. Ресурсное обеспечение муниципальной программы за счет средств бюджета города, вышестоящих бюджетов и внебюджетных источников</w:t>
      </w:r>
    </w:p>
    <w:p w:rsidR="0068459C" w:rsidRPr="00D71C00" w:rsidRDefault="00AF60B5" w:rsidP="00AF60B5">
      <w:pPr>
        <w:autoSpaceDE w:val="0"/>
        <w:autoSpaceDN w:val="0"/>
        <w:adjustRightInd w:val="0"/>
      </w:pPr>
      <w:r w:rsidRPr="00D71C00">
        <w:t>Общий о</w:t>
      </w:r>
      <w:r w:rsidR="00EA1277" w:rsidRPr="00D71C00">
        <w:t>бъем финансовых ресурсов на 2022 год и плановый период 2023 - 2024</w:t>
      </w:r>
      <w:r w:rsidRPr="00D71C00">
        <w:t xml:space="preserve"> годов –</w:t>
      </w:r>
    </w:p>
    <w:p w:rsidR="00AF60B5" w:rsidRPr="00D71C00" w:rsidRDefault="00913271" w:rsidP="00CF4FB5">
      <w:pPr>
        <w:autoSpaceDE w:val="0"/>
        <w:autoSpaceDN w:val="0"/>
        <w:adjustRightInd w:val="0"/>
        <w:jc w:val="both"/>
      </w:pPr>
      <w:r>
        <w:rPr>
          <w:szCs w:val="22"/>
        </w:rPr>
        <w:t>54 177 632,77</w:t>
      </w:r>
      <w:r w:rsidR="00224E6E" w:rsidRPr="00D71C00">
        <w:rPr>
          <w:szCs w:val="22"/>
        </w:rPr>
        <w:t xml:space="preserve"> </w:t>
      </w:r>
      <w:r w:rsidR="0068459C" w:rsidRPr="00D71C00">
        <w:t>р</w:t>
      </w:r>
      <w:r w:rsidR="00AF60B5" w:rsidRPr="00D71C00">
        <w:t>уб., из них по годам:</w:t>
      </w:r>
    </w:p>
    <w:p w:rsidR="00ED58CF" w:rsidRPr="00D71C00" w:rsidRDefault="00EA1277" w:rsidP="00AF60B5">
      <w:pPr>
        <w:autoSpaceDE w:val="0"/>
        <w:autoSpaceDN w:val="0"/>
        <w:adjustRightInd w:val="0"/>
        <w:ind w:firstLine="540"/>
      </w:pPr>
      <w:r w:rsidRPr="00D71C00">
        <w:t>2022</w:t>
      </w:r>
      <w:r w:rsidR="00AF60B5" w:rsidRPr="00D71C00">
        <w:t xml:space="preserve"> год –</w:t>
      </w:r>
      <w:r w:rsidR="00DC3773" w:rsidRPr="00D71C00">
        <w:t xml:space="preserve"> </w:t>
      </w:r>
      <w:r w:rsidR="00913271">
        <w:t>18 861 632,77</w:t>
      </w:r>
      <w:r w:rsidR="00D71C00">
        <w:t>,0</w:t>
      </w:r>
      <w:r w:rsidR="00224E6E" w:rsidRPr="00D71C00">
        <w:t xml:space="preserve"> </w:t>
      </w:r>
      <w:r w:rsidR="00AF60B5" w:rsidRPr="00D71C00">
        <w:t xml:space="preserve">руб., в том числе: </w:t>
      </w:r>
    </w:p>
    <w:p w:rsidR="00ED58CF" w:rsidRPr="00D71C00" w:rsidRDefault="005B254F" w:rsidP="00AF60B5">
      <w:pPr>
        <w:autoSpaceDE w:val="0"/>
        <w:autoSpaceDN w:val="0"/>
        <w:adjustRightInd w:val="0"/>
        <w:ind w:firstLine="540"/>
      </w:pPr>
      <w:r w:rsidRPr="00D71C00">
        <w:t xml:space="preserve">федеральный бюджет - </w:t>
      </w:r>
      <w:r w:rsidR="00D71C00">
        <w:t>00,0</w:t>
      </w:r>
      <w:r w:rsidR="00224E6E" w:rsidRPr="00D71C00">
        <w:t xml:space="preserve"> </w:t>
      </w:r>
      <w:r w:rsidR="00ED58CF" w:rsidRPr="00D71C00">
        <w:t xml:space="preserve"> руб.;</w:t>
      </w:r>
    </w:p>
    <w:p w:rsidR="00ED58CF" w:rsidRPr="00D71C00" w:rsidRDefault="005B254F" w:rsidP="00AF60B5">
      <w:pPr>
        <w:autoSpaceDE w:val="0"/>
        <w:autoSpaceDN w:val="0"/>
        <w:adjustRightInd w:val="0"/>
        <w:ind w:firstLine="540"/>
      </w:pPr>
      <w:r w:rsidRPr="00D71C00">
        <w:t xml:space="preserve">краевой бюджет - </w:t>
      </w:r>
      <w:r w:rsidR="00913271">
        <w:t>637 000</w:t>
      </w:r>
      <w:r w:rsidR="00D71C00">
        <w:t>,0</w:t>
      </w:r>
      <w:r w:rsidR="00ED58CF" w:rsidRPr="00D71C00">
        <w:t xml:space="preserve"> руб.;</w:t>
      </w:r>
    </w:p>
    <w:p w:rsidR="00AF60B5" w:rsidRPr="00D71C00" w:rsidRDefault="00AF60B5" w:rsidP="00AF60B5">
      <w:pPr>
        <w:autoSpaceDE w:val="0"/>
        <w:autoSpaceDN w:val="0"/>
        <w:adjustRightInd w:val="0"/>
        <w:ind w:firstLine="540"/>
      </w:pPr>
      <w:r w:rsidRPr="00D71C00">
        <w:t>местный бюджет –</w:t>
      </w:r>
      <w:r w:rsidR="00913271">
        <w:t xml:space="preserve"> 18 224 632,77 </w:t>
      </w:r>
      <w:r w:rsidRPr="00D71C00">
        <w:t>руб.;</w:t>
      </w:r>
    </w:p>
    <w:p w:rsidR="00D8669C" w:rsidRPr="00D71C00" w:rsidRDefault="00EA1277" w:rsidP="00AF60B5">
      <w:pPr>
        <w:widowControl w:val="0"/>
        <w:autoSpaceDE w:val="0"/>
        <w:autoSpaceDN w:val="0"/>
        <w:ind w:firstLine="540"/>
        <w:jc w:val="both"/>
      </w:pPr>
      <w:r w:rsidRPr="00D71C00">
        <w:t>2023</w:t>
      </w:r>
      <w:r w:rsidR="00AF60B5" w:rsidRPr="00D71C00">
        <w:t xml:space="preserve"> год –</w:t>
      </w:r>
      <w:r w:rsidR="00A97229" w:rsidRPr="00D71C00">
        <w:t xml:space="preserve"> </w:t>
      </w:r>
      <w:r w:rsidR="00913271">
        <w:t>15 908 000</w:t>
      </w:r>
      <w:r w:rsidR="00D71C00">
        <w:t>,0</w:t>
      </w:r>
      <w:r w:rsidR="00D8669C" w:rsidRPr="00D71C00">
        <w:t xml:space="preserve"> </w:t>
      </w:r>
      <w:r w:rsidR="00AF60B5" w:rsidRPr="00D71C00">
        <w:t xml:space="preserve">руб., в том числе: </w:t>
      </w:r>
    </w:p>
    <w:p w:rsidR="00D8669C" w:rsidRPr="00D71C00" w:rsidRDefault="00D8669C" w:rsidP="00AF60B5">
      <w:pPr>
        <w:widowControl w:val="0"/>
        <w:autoSpaceDE w:val="0"/>
        <w:autoSpaceDN w:val="0"/>
        <w:ind w:firstLine="540"/>
        <w:jc w:val="both"/>
      </w:pPr>
      <w:r w:rsidRPr="00D71C00">
        <w:t>федеральный бюдж</w:t>
      </w:r>
      <w:r w:rsidR="005B254F" w:rsidRPr="00D71C00">
        <w:t xml:space="preserve">ет - </w:t>
      </w:r>
      <w:r w:rsidRPr="00D71C00">
        <w:t xml:space="preserve"> </w:t>
      </w:r>
      <w:r w:rsidR="00D71C00">
        <w:t>00,0</w:t>
      </w:r>
      <w:r w:rsidR="00224E6E" w:rsidRPr="00D71C00">
        <w:t xml:space="preserve"> </w:t>
      </w:r>
      <w:r w:rsidRPr="00D71C00">
        <w:t>руб.;</w:t>
      </w:r>
    </w:p>
    <w:p w:rsidR="00D8669C" w:rsidRPr="00D71C00" w:rsidRDefault="005B254F" w:rsidP="00AF60B5">
      <w:pPr>
        <w:widowControl w:val="0"/>
        <w:autoSpaceDE w:val="0"/>
        <w:autoSpaceDN w:val="0"/>
        <w:ind w:firstLine="540"/>
        <w:jc w:val="both"/>
      </w:pPr>
      <w:r w:rsidRPr="00D71C00">
        <w:t xml:space="preserve">краевой бюджет - </w:t>
      </w:r>
      <w:r w:rsidR="00D71C00">
        <w:t>00,0</w:t>
      </w:r>
      <w:r w:rsidR="00D8669C" w:rsidRPr="00D71C00">
        <w:t>руб.;</w:t>
      </w:r>
    </w:p>
    <w:p w:rsidR="00AF60B5" w:rsidRPr="00D71C00" w:rsidRDefault="00AF60B5" w:rsidP="00AF60B5">
      <w:pPr>
        <w:widowControl w:val="0"/>
        <w:autoSpaceDE w:val="0"/>
        <w:autoSpaceDN w:val="0"/>
        <w:ind w:firstLine="540"/>
        <w:jc w:val="both"/>
      </w:pPr>
      <w:r w:rsidRPr="00D71C00">
        <w:t>местный бюджет –</w:t>
      </w:r>
      <w:r w:rsidR="00224E6E" w:rsidRPr="00D71C00">
        <w:t xml:space="preserve"> </w:t>
      </w:r>
      <w:r w:rsidR="00913271">
        <w:t>15 908 000</w:t>
      </w:r>
      <w:r w:rsidR="00224E6E" w:rsidRPr="00D71C00">
        <w:t xml:space="preserve">,0 </w:t>
      </w:r>
      <w:r w:rsidRPr="00D71C00">
        <w:t xml:space="preserve">руб.; </w:t>
      </w:r>
    </w:p>
    <w:p w:rsidR="00F71A6A" w:rsidRPr="00D71C00" w:rsidRDefault="00EA1277" w:rsidP="00F71A6A">
      <w:pPr>
        <w:widowControl w:val="0"/>
        <w:autoSpaceDE w:val="0"/>
        <w:autoSpaceDN w:val="0"/>
        <w:ind w:firstLine="540"/>
        <w:jc w:val="both"/>
      </w:pPr>
      <w:r w:rsidRPr="00D71C00">
        <w:t>2024</w:t>
      </w:r>
      <w:r w:rsidR="00F71A6A" w:rsidRPr="00D71C00">
        <w:t xml:space="preserve"> год –</w:t>
      </w:r>
      <w:r w:rsidR="00A97229" w:rsidRPr="00D71C00">
        <w:t xml:space="preserve"> </w:t>
      </w:r>
      <w:r w:rsidR="00913271">
        <w:t>19 408 000</w:t>
      </w:r>
      <w:r w:rsidR="00D71C00">
        <w:t>,0</w:t>
      </w:r>
      <w:r w:rsidR="00DC3773" w:rsidRPr="00D71C00">
        <w:t xml:space="preserve"> </w:t>
      </w:r>
      <w:r w:rsidR="00F71A6A" w:rsidRPr="00D71C00">
        <w:t xml:space="preserve">руб., в том числе: </w:t>
      </w:r>
    </w:p>
    <w:p w:rsidR="00F71A6A" w:rsidRPr="00D71C00" w:rsidRDefault="005B254F" w:rsidP="00F71A6A">
      <w:pPr>
        <w:widowControl w:val="0"/>
        <w:autoSpaceDE w:val="0"/>
        <w:autoSpaceDN w:val="0"/>
        <w:ind w:firstLine="540"/>
        <w:jc w:val="both"/>
      </w:pPr>
      <w:r w:rsidRPr="00D71C00">
        <w:t xml:space="preserve">федеральный бюджет - </w:t>
      </w:r>
      <w:r w:rsidR="00D71C00">
        <w:t>00,</w:t>
      </w:r>
      <w:r w:rsidR="00DC3773" w:rsidRPr="00D71C00">
        <w:t>0</w:t>
      </w:r>
      <w:r w:rsidR="00F71A6A" w:rsidRPr="00D71C00">
        <w:t xml:space="preserve"> руб.;</w:t>
      </w:r>
    </w:p>
    <w:p w:rsidR="00F71A6A" w:rsidRPr="00D71C00" w:rsidRDefault="005B254F" w:rsidP="00F71A6A">
      <w:pPr>
        <w:widowControl w:val="0"/>
        <w:autoSpaceDE w:val="0"/>
        <w:autoSpaceDN w:val="0"/>
        <w:ind w:firstLine="540"/>
        <w:jc w:val="both"/>
      </w:pPr>
      <w:r w:rsidRPr="00D71C00">
        <w:t xml:space="preserve">краевой бюджет - </w:t>
      </w:r>
      <w:r w:rsidR="00F71A6A" w:rsidRPr="00D71C00">
        <w:t xml:space="preserve"> </w:t>
      </w:r>
      <w:r w:rsidR="00D71C00">
        <w:t>00,0</w:t>
      </w:r>
      <w:r w:rsidR="00DC3773" w:rsidRPr="00D71C00">
        <w:t xml:space="preserve"> </w:t>
      </w:r>
      <w:r w:rsidR="00224E6E" w:rsidRPr="00D71C00">
        <w:t xml:space="preserve"> </w:t>
      </w:r>
      <w:r w:rsidR="00F71A6A" w:rsidRPr="00D71C00">
        <w:t>руб.;</w:t>
      </w:r>
    </w:p>
    <w:p w:rsidR="00F71A6A" w:rsidRPr="00237B2E" w:rsidRDefault="00F71A6A" w:rsidP="00AF60B5">
      <w:pPr>
        <w:widowControl w:val="0"/>
        <w:autoSpaceDE w:val="0"/>
        <w:autoSpaceDN w:val="0"/>
        <w:ind w:firstLine="540"/>
        <w:jc w:val="both"/>
      </w:pPr>
      <w:r w:rsidRPr="00D71C00">
        <w:t>местный бюджет –</w:t>
      </w:r>
      <w:r w:rsidR="00D71C00">
        <w:t xml:space="preserve"> </w:t>
      </w:r>
      <w:r w:rsidR="00913271">
        <w:t>19 408</w:t>
      </w:r>
      <w:r w:rsidR="00DC3773" w:rsidRPr="00D71C00">
        <w:t xml:space="preserve"> 000,0</w:t>
      </w:r>
      <w:r w:rsidRPr="00D71C00">
        <w:t xml:space="preserve"> руб</w:t>
      </w:r>
      <w:r>
        <w:t>.</w:t>
      </w:r>
    </w:p>
    <w:p w:rsidR="00AF60B5" w:rsidRPr="00237B2E" w:rsidRDefault="00AF60B5" w:rsidP="00AF60B5">
      <w:pPr>
        <w:widowControl w:val="0"/>
        <w:autoSpaceDE w:val="0"/>
        <w:autoSpaceDN w:val="0"/>
        <w:ind w:firstLine="540"/>
        <w:jc w:val="both"/>
      </w:pPr>
      <w:r w:rsidRPr="00237B2E">
        <w:t>Источником финансирования подпрограммы является бюджет города Енисейска. Объемы финансирования указаны в таблице. Объем финансирования подпрограммы уточняется ежегодно при формировании бюджета на очередной финансовый год и плановый период.</w:t>
      </w:r>
    </w:p>
    <w:p w:rsidR="00D8669C" w:rsidRPr="00F71A6A" w:rsidRDefault="004E484D" w:rsidP="00F71A6A">
      <w:pPr>
        <w:pStyle w:val="ConsPlusNormal"/>
        <w:ind w:firstLine="567"/>
        <w:jc w:val="both"/>
        <w:rPr>
          <w:rFonts w:ascii="Times New Roman" w:hAnsi="Times New Roman" w:cs="Times New Roman"/>
          <w:sz w:val="28"/>
          <w:szCs w:val="28"/>
        </w:rPr>
      </w:pPr>
      <w:bookmarkStart w:id="3" w:name="P613"/>
      <w:bookmarkEnd w:id="3"/>
      <w:r w:rsidRPr="000C00C6">
        <w:rPr>
          <w:rFonts w:ascii="Times New Roman" w:hAnsi="Times New Roman" w:cs="Times New Roman"/>
          <w:color w:val="000000" w:themeColor="text1"/>
          <w:sz w:val="24"/>
          <w:szCs w:val="24"/>
        </w:rPr>
        <w:t>О</w:t>
      </w:r>
      <w:r w:rsidRPr="000C00C6">
        <w:rPr>
          <w:rFonts w:ascii="Times New Roman" w:hAnsi="Times New Roman" w:cs="Times New Roman"/>
          <w:bCs/>
          <w:color w:val="000000" w:themeColor="text1"/>
          <w:sz w:val="24"/>
          <w:szCs w:val="24"/>
          <w:shd w:val="clear" w:color="auto" w:fill="FFFFFF"/>
        </w:rPr>
        <w:t>бъем</w:t>
      </w:r>
      <w:r w:rsidRPr="000C00C6">
        <w:rPr>
          <w:rFonts w:ascii="Times New Roman" w:hAnsi="Times New Roman" w:cs="Times New Roman"/>
          <w:color w:val="000000" w:themeColor="text1"/>
          <w:sz w:val="24"/>
          <w:szCs w:val="24"/>
          <w:shd w:val="clear" w:color="auto" w:fill="FFFFFF"/>
        </w:rPr>
        <w:t> </w:t>
      </w:r>
      <w:r w:rsidRPr="000C00C6">
        <w:rPr>
          <w:rFonts w:ascii="Times New Roman" w:hAnsi="Times New Roman" w:cs="Times New Roman"/>
          <w:bCs/>
          <w:color w:val="000000" w:themeColor="text1"/>
          <w:sz w:val="24"/>
          <w:szCs w:val="24"/>
          <w:shd w:val="clear" w:color="auto" w:fill="FFFFFF"/>
        </w:rPr>
        <w:t>бюджетных</w:t>
      </w:r>
      <w:r w:rsidRPr="000C00C6">
        <w:rPr>
          <w:rFonts w:ascii="Times New Roman" w:hAnsi="Times New Roman" w:cs="Times New Roman"/>
          <w:color w:val="000000" w:themeColor="text1"/>
          <w:sz w:val="24"/>
          <w:szCs w:val="24"/>
          <w:shd w:val="clear" w:color="auto" w:fill="FFFFFF"/>
        </w:rPr>
        <w:t xml:space="preserve"> ассигнований на финансовое обеспечение  мероприятий подпрограммы будет доведен  </w:t>
      </w:r>
      <w:r w:rsidRPr="000C00C6">
        <w:rPr>
          <w:rFonts w:ascii="Times New Roman" w:hAnsi="Times New Roman" w:cs="Times New Roman"/>
          <w:color w:val="000000" w:themeColor="text1"/>
          <w:sz w:val="24"/>
          <w:szCs w:val="24"/>
        </w:rPr>
        <w:t>в очередном финансовом году</w:t>
      </w:r>
      <w:r w:rsidRPr="000C00C6">
        <w:rPr>
          <w:rFonts w:ascii="Times New Roman" w:hAnsi="Times New Roman" w:cs="Times New Roman"/>
          <w:color w:val="000000"/>
          <w:sz w:val="24"/>
          <w:szCs w:val="24"/>
        </w:rPr>
        <w:t>.</w:t>
      </w:r>
    </w:p>
    <w:p w:rsidR="00B82B05" w:rsidRDefault="00B82B05"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5A28DE" w:rsidRDefault="005A28DE" w:rsidP="00AF60B5">
      <w:pPr>
        <w:widowControl w:val="0"/>
        <w:autoSpaceDE w:val="0"/>
        <w:autoSpaceDN w:val="0"/>
        <w:jc w:val="center"/>
      </w:pPr>
    </w:p>
    <w:p w:rsidR="00AF60B5" w:rsidRPr="00237B2E" w:rsidRDefault="003F1092" w:rsidP="00AF60B5">
      <w:pPr>
        <w:widowControl w:val="0"/>
        <w:autoSpaceDE w:val="0"/>
        <w:autoSpaceDN w:val="0"/>
        <w:jc w:val="center"/>
        <w:rPr>
          <w:u w:val="single"/>
        </w:rPr>
      </w:pPr>
      <w:hyperlink r:id="rId23" w:anchor="P504" w:history="1">
        <w:r w:rsidR="00AF60B5" w:rsidRPr="00237B2E">
          <w:rPr>
            <w:rStyle w:val="ab"/>
            <w:color w:val="auto"/>
          </w:rPr>
          <w:t xml:space="preserve">Подпрограмма </w:t>
        </w:r>
      </w:hyperlink>
      <w:r w:rsidR="00AF60B5" w:rsidRPr="00237B2E">
        <w:rPr>
          <w:u w:val="single"/>
        </w:rPr>
        <w:t>1</w:t>
      </w:r>
    </w:p>
    <w:p w:rsidR="00AF60B5" w:rsidRPr="00237B2E" w:rsidRDefault="00AF60B5" w:rsidP="00AF60B5">
      <w:pPr>
        <w:widowControl w:val="0"/>
        <w:autoSpaceDE w:val="0"/>
        <w:autoSpaceDN w:val="0"/>
        <w:jc w:val="center"/>
      </w:pPr>
      <w:r w:rsidRPr="00237B2E">
        <w:t>«Управление муниципальными землями»</w:t>
      </w:r>
    </w:p>
    <w:p w:rsidR="00AF60B5" w:rsidRPr="00237B2E" w:rsidRDefault="00AF60B5" w:rsidP="00AF60B5">
      <w:pPr>
        <w:widowControl w:val="0"/>
        <w:autoSpaceDE w:val="0"/>
        <w:autoSpaceDN w:val="0"/>
      </w:pPr>
    </w:p>
    <w:p w:rsidR="00AF60B5" w:rsidRPr="00237B2E" w:rsidRDefault="00AF60B5" w:rsidP="00AF60B5">
      <w:pPr>
        <w:widowControl w:val="0"/>
        <w:autoSpaceDE w:val="0"/>
        <w:autoSpaceDN w:val="0"/>
        <w:jc w:val="center"/>
        <w:outlineLvl w:val="3"/>
      </w:pPr>
      <w:r w:rsidRPr="00237B2E">
        <w:t>Паспорт подпрограммы 1</w:t>
      </w:r>
    </w:p>
    <w:p w:rsidR="00AF60B5" w:rsidRPr="00237B2E" w:rsidRDefault="00AF60B5" w:rsidP="00AF60B5">
      <w:pPr>
        <w:widowControl w:val="0"/>
        <w:autoSpaceDE w:val="0"/>
        <w:autoSpaceDN w:val="0"/>
        <w:jc w:val="both"/>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379"/>
      </w:tblGrid>
      <w:tr w:rsidR="00AF60B5" w:rsidRPr="00237B2E" w:rsidTr="0089342A">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jc w:val="both"/>
            </w:pPr>
            <w:r w:rsidRPr="00237B2E">
              <w:t>«Управление муниципальными землями»</w:t>
            </w:r>
          </w:p>
        </w:tc>
      </w:tr>
      <w:tr w:rsidR="00AF60B5" w:rsidRPr="00237B2E" w:rsidTr="0089342A">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Исполнители мероприятий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jc w:val="both"/>
            </w:pPr>
            <w:r w:rsidRPr="00237B2E">
              <w:t>МКУ «Управление муниципальным имуществом города Енисейска»</w:t>
            </w:r>
          </w:p>
        </w:tc>
      </w:tr>
      <w:tr w:rsidR="00AF60B5" w:rsidRPr="00237B2E" w:rsidTr="0089342A">
        <w:trPr>
          <w:trHeight w:val="820"/>
        </w:trPr>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Цель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tabs>
                <w:tab w:val="left" w:pos="225"/>
              </w:tabs>
              <w:autoSpaceDE w:val="0"/>
              <w:autoSpaceDN w:val="0"/>
              <w:jc w:val="both"/>
            </w:pPr>
            <w:r w:rsidRPr="000640FA">
              <w:t>Повышение эффективности управления, распоряжения и использования земель на территории города, предотвращение деградации, загрязнения, захламления, нарушения земель, других негативных (вредных) воздействий хозяйственной деятельности.</w:t>
            </w:r>
          </w:p>
        </w:tc>
      </w:tr>
      <w:tr w:rsidR="00AF60B5" w:rsidRPr="00237B2E" w:rsidTr="0089342A">
        <w:tc>
          <w:tcPr>
            <w:tcW w:w="2977"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widowControl w:val="0"/>
              <w:autoSpaceDE w:val="0"/>
              <w:autoSpaceDN w:val="0"/>
            </w:pPr>
            <w:r w:rsidRPr="00237B2E">
              <w:t>Задачи подпрограммы</w:t>
            </w:r>
          </w:p>
          <w:p w:rsidR="00AF60B5" w:rsidRPr="00237B2E" w:rsidRDefault="00AF60B5" w:rsidP="0089342A">
            <w:pPr>
              <w:widowControl w:val="0"/>
              <w:autoSpaceDE w:val="0"/>
              <w:autoSpaceDN w:val="0"/>
            </w:pPr>
          </w:p>
          <w:p w:rsidR="00AF60B5" w:rsidRPr="00237B2E" w:rsidRDefault="00AF60B5" w:rsidP="0089342A">
            <w:pPr>
              <w:widowControl w:val="0"/>
              <w:autoSpaceDE w:val="0"/>
              <w:autoSpaceDN w:val="0"/>
            </w:pPr>
          </w:p>
        </w:tc>
        <w:tc>
          <w:tcPr>
            <w:tcW w:w="6379" w:type="dxa"/>
            <w:tcBorders>
              <w:top w:val="single" w:sz="4" w:space="0" w:color="auto"/>
              <w:left w:val="single" w:sz="4" w:space="0" w:color="auto"/>
              <w:bottom w:val="single" w:sz="4" w:space="0" w:color="auto"/>
              <w:right w:val="single" w:sz="4" w:space="0" w:color="auto"/>
            </w:tcBorders>
            <w:hideMark/>
          </w:tcPr>
          <w:p w:rsidR="00AF60B5" w:rsidRPr="00582C35" w:rsidRDefault="00AF60B5" w:rsidP="0089342A">
            <w:pPr>
              <w:numPr>
                <w:ilvl w:val="0"/>
                <w:numId w:val="4"/>
              </w:numPr>
              <w:shd w:val="clear" w:color="auto" w:fill="FFFFFF"/>
              <w:ind w:left="363" w:hanging="363"/>
              <w:jc w:val="both"/>
            </w:pPr>
            <w:r w:rsidRPr="00237B2E">
              <w:t xml:space="preserve">Проведение инвентаризации земельных ресурсов с целью  </w:t>
            </w:r>
            <w:r w:rsidRPr="00582C35">
              <w:t>выявления бесхозных, земельных участков, межевание, постановка на учет и оформление земельных участков в собственность города Енисейска с целью разграничения государственной собственности на землю; обеспечение постановки на кадастровый учет земельных участков, не относящихся к муниципальной собственности.</w:t>
            </w:r>
          </w:p>
          <w:p w:rsidR="00AF60B5" w:rsidRPr="00237B2E" w:rsidRDefault="00AF60B5" w:rsidP="0089342A">
            <w:pPr>
              <w:numPr>
                <w:ilvl w:val="0"/>
                <w:numId w:val="4"/>
              </w:numPr>
              <w:shd w:val="clear" w:color="auto" w:fill="FFFFFF"/>
              <w:ind w:left="363"/>
              <w:jc w:val="both"/>
            </w:pPr>
            <w:r w:rsidRPr="00237B2E">
              <w:t>Проведение межевания и постановка на государственный кадастровый учет земельных участков, занимаемых многоквартирными жилыми домами</w:t>
            </w:r>
          </w:p>
          <w:p w:rsidR="00AF60B5" w:rsidRPr="00237B2E" w:rsidRDefault="00AF60B5" w:rsidP="0089342A">
            <w:pPr>
              <w:numPr>
                <w:ilvl w:val="0"/>
                <w:numId w:val="4"/>
              </w:numPr>
              <w:shd w:val="clear" w:color="auto" w:fill="FFFFFF"/>
              <w:ind w:left="363"/>
              <w:jc w:val="both"/>
            </w:pPr>
            <w:r w:rsidRPr="00237B2E">
              <w:t>Проведение межевания и постановка на государственный кадастровый учет земельных участков под нежилыми зданиями, объектами инженерной инфраструктуры (электроснабжения, теплоснабжения, водоснабжения, водоотведения и т.п.), автомобильными дорогами и проездами, улицами, находящимися в муниципальной собственности города Енисейска.</w:t>
            </w:r>
          </w:p>
        </w:tc>
      </w:tr>
      <w:tr w:rsidR="00AF60B5" w:rsidRPr="00237B2E" w:rsidTr="0089342A">
        <w:tc>
          <w:tcPr>
            <w:tcW w:w="2977" w:type="dxa"/>
            <w:tcBorders>
              <w:top w:val="nil"/>
              <w:left w:val="single" w:sz="4" w:space="0" w:color="auto"/>
              <w:bottom w:val="nil"/>
              <w:right w:val="single" w:sz="4" w:space="0" w:color="auto"/>
            </w:tcBorders>
            <w:hideMark/>
          </w:tcPr>
          <w:p w:rsidR="00AF60B5" w:rsidRPr="00237B2E" w:rsidRDefault="00AF60B5" w:rsidP="0089342A">
            <w:pPr>
              <w:widowControl w:val="0"/>
              <w:autoSpaceDE w:val="0"/>
              <w:autoSpaceDN w:val="0"/>
            </w:pPr>
            <w:r w:rsidRPr="00237B2E">
              <w:t>Показатели результативности подпрограммы</w:t>
            </w:r>
          </w:p>
        </w:tc>
        <w:tc>
          <w:tcPr>
            <w:tcW w:w="6379" w:type="dxa"/>
            <w:tcBorders>
              <w:top w:val="single" w:sz="4" w:space="0" w:color="auto"/>
              <w:left w:val="single" w:sz="4" w:space="0" w:color="auto"/>
              <w:bottom w:val="nil"/>
              <w:right w:val="single" w:sz="4" w:space="0" w:color="auto"/>
            </w:tcBorders>
            <w:hideMark/>
          </w:tcPr>
          <w:p w:rsidR="00AF60B5" w:rsidRPr="00237B2E" w:rsidRDefault="00AF60B5" w:rsidP="005057D4">
            <w:pPr>
              <w:numPr>
                <w:ilvl w:val="0"/>
                <w:numId w:val="21"/>
              </w:numPr>
              <w:ind w:left="363" w:hanging="357"/>
              <w:jc w:val="both"/>
            </w:pPr>
            <w:r w:rsidRPr="00237B2E">
              <w:t>Количество земельных участков, вовлеченных в хозяйственный оборот</w:t>
            </w:r>
            <w:r w:rsidR="005057D4">
              <w:t>:</w:t>
            </w:r>
          </w:p>
          <w:p w:rsidR="00AF60B5" w:rsidRPr="00237B2E" w:rsidRDefault="00EA1277" w:rsidP="005057D4">
            <w:pPr>
              <w:ind w:left="363"/>
            </w:pPr>
            <w:r>
              <w:t>2022</w:t>
            </w:r>
            <w:r w:rsidR="0079465E">
              <w:t xml:space="preserve"> год– </w:t>
            </w:r>
            <w:r>
              <w:t>69 ед., 2023</w:t>
            </w:r>
            <w:r w:rsidR="0079465E">
              <w:t xml:space="preserve"> год – </w:t>
            </w:r>
            <w:r>
              <w:t>70 ед., 2024</w:t>
            </w:r>
            <w:r w:rsidR="00AF60B5" w:rsidRPr="00237B2E">
              <w:t xml:space="preserve"> год –  </w:t>
            </w:r>
            <w:r w:rsidR="00044760">
              <w:t>71</w:t>
            </w:r>
            <w:r w:rsidR="00AF60B5" w:rsidRPr="00237B2E">
              <w:t xml:space="preserve">ед. </w:t>
            </w:r>
          </w:p>
          <w:p w:rsidR="00AF60B5" w:rsidRPr="00237B2E" w:rsidRDefault="00AF60B5" w:rsidP="005057D4">
            <w:pPr>
              <w:numPr>
                <w:ilvl w:val="0"/>
                <w:numId w:val="21"/>
              </w:numPr>
              <w:ind w:left="363" w:hanging="357"/>
              <w:jc w:val="both"/>
            </w:pPr>
            <w:r w:rsidRPr="00237B2E">
              <w:t>Количество земельных участков, занимаемых многоквартирными жилыми домами поставленных на государственный кадастровый учет</w:t>
            </w:r>
            <w:r w:rsidR="005057D4">
              <w:t>:</w:t>
            </w:r>
          </w:p>
          <w:p w:rsidR="00AF60B5" w:rsidRPr="00237B2E" w:rsidRDefault="00EA1277" w:rsidP="00D140FB">
            <w:pPr>
              <w:ind w:left="363"/>
            </w:pPr>
            <w:r w:rsidRPr="00D140FB">
              <w:t>2022</w:t>
            </w:r>
            <w:r w:rsidR="0079465E" w:rsidRPr="00D140FB">
              <w:t xml:space="preserve"> год – </w:t>
            </w:r>
            <w:r w:rsidR="00D140FB">
              <w:t>10</w:t>
            </w:r>
            <w:r w:rsidRPr="00D140FB">
              <w:t xml:space="preserve"> ед., 2023</w:t>
            </w:r>
            <w:r w:rsidR="0079465E" w:rsidRPr="00D140FB">
              <w:t xml:space="preserve"> год – </w:t>
            </w:r>
            <w:r w:rsidR="00044760">
              <w:t>1</w:t>
            </w:r>
            <w:r w:rsidR="005057D4" w:rsidRPr="00D140FB">
              <w:t>0</w:t>
            </w:r>
            <w:r w:rsidRPr="00D140FB">
              <w:t xml:space="preserve"> ед., 2024</w:t>
            </w:r>
            <w:r w:rsidR="00AF60B5" w:rsidRPr="00D140FB">
              <w:t xml:space="preserve"> год – </w:t>
            </w:r>
            <w:r w:rsidR="00044760">
              <w:t>1</w:t>
            </w:r>
            <w:r w:rsidR="00AF60B5" w:rsidRPr="00D140FB">
              <w:t>0 ед.</w:t>
            </w:r>
          </w:p>
        </w:tc>
      </w:tr>
      <w:tr w:rsidR="00AF60B5" w:rsidRPr="00237B2E" w:rsidTr="0089342A">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EA1277" w:rsidP="0089342A">
            <w:pPr>
              <w:widowControl w:val="0"/>
              <w:autoSpaceDE w:val="0"/>
              <w:autoSpaceDN w:val="0"/>
            </w:pPr>
            <w:r>
              <w:t>2022 год и плановый период 2023</w:t>
            </w:r>
            <w:r w:rsidR="00AF60B5" w:rsidRPr="00237B2E">
              <w:t xml:space="preserve"> - 2</w:t>
            </w:r>
            <w:r>
              <w:t>024</w:t>
            </w:r>
            <w:r w:rsidR="00582C35">
              <w:t xml:space="preserve"> годов</w:t>
            </w:r>
          </w:p>
        </w:tc>
      </w:tr>
      <w:tr w:rsidR="00AF60B5" w:rsidRPr="00237B2E" w:rsidTr="0057283D">
        <w:tc>
          <w:tcPr>
            <w:tcW w:w="2977" w:type="dxa"/>
            <w:tcBorders>
              <w:top w:val="nil"/>
              <w:left w:val="single" w:sz="4" w:space="0" w:color="auto"/>
              <w:bottom w:val="nil"/>
              <w:right w:val="single" w:sz="4" w:space="0" w:color="auto"/>
            </w:tcBorders>
            <w:hideMark/>
          </w:tcPr>
          <w:p w:rsidR="00AF60B5" w:rsidRPr="00237B2E" w:rsidRDefault="00AF60B5" w:rsidP="0089342A">
            <w:pPr>
              <w:widowControl w:val="0"/>
              <w:autoSpaceDE w:val="0"/>
              <w:autoSpaceDN w:val="0"/>
            </w:pPr>
            <w:r w:rsidRPr="00237B2E">
              <w:t>Объемы и источники финансирования подпрограммы</w:t>
            </w:r>
          </w:p>
        </w:tc>
        <w:tc>
          <w:tcPr>
            <w:tcW w:w="6379" w:type="dxa"/>
            <w:tcBorders>
              <w:top w:val="nil"/>
              <w:left w:val="single" w:sz="4" w:space="0" w:color="auto"/>
              <w:bottom w:val="nil"/>
              <w:right w:val="single" w:sz="4" w:space="0" w:color="auto"/>
            </w:tcBorders>
            <w:hideMark/>
          </w:tcPr>
          <w:p w:rsidR="00AF60B5" w:rsidRPr="00237B2E" w:rsidRDefault="00AF60B5" w:rsidP="005057D4">
            <w:pPr>
              <w:widowControl w:val="0"/>
              <w:autoSpaceDE w:val="0"/>
              <w:autoSpaceDN w:val="0"/>
              <w:jc w:val="both"/>
            </w:pPr>
            <w:r w:rsidRPr="00237B2E">
              <w:t>Общий о</w:t>
            </w:r>
            <w:r w:rsidR="00EA1277">
              <w:t>бъем финансовых ресурсов на 2022 год и плановый период  2023 - 2024</w:t>
            </w:r>
            <w:r w:rsidR="0079465E">
              <w:t xml:space="preserve"> годов –</w:t>
            </w:r>
            <w:r w:rsidR="005554DD">
              <w:t xml:space="preserve"> 1 369</w:t>
            </w:r>
            <w:r w:rsidR="005B254F">
              <w:t xml:space="preserve"> 000,0 </w:t>
            </w:r>
            <w:r w:rsidRPr="00237B2E">
              <w:t>руб., в том числе местный бюджет:</w:t>
            </w:r>
          </w:p>
          <w:p w:rsidR="00AF60B5" w:rsidRPr="00237B2E" w:rsidRDefault="00EA1277" w:rsidP="0089342A">
            <w:pPr>
              <w:widowControl w:val="0"/>
              <w:autoSpaceDE w:val="0"/>
              <w:autoSpaceDN w:val="0"/>
            </w:pPr>
            <w:r>
              <w:t>2022</w:t>
            </w:r>
            <w:r w:rsidR="0079465E">
              <w:t xml:space="preserve"> год –</w:t>
            </w:r>
            <w:r w:rsidR="005B254F">
              <w:t xml:space="preserve"> </w:t>
            </w:r>
            <w:r w:rsidR="005554DD">
              <w:t>369</w:t>
            </w:r>
            <w:r w:rsidR="005B254F">
              <w:t xml:space="preserve"> 000,0 </w:t>
            </w:r>
            <w:r w:rsidR="00AF60B5" w:rsidRPr="00237B2E">
              <w:t>руб.;</w:t>
            </w:r>
          </w:p>
          <w:p w:rsidR="00AF60B5" w:rsidRPr="00237B2E" w:rsidRDefault="00EA1277" w:rsidP="0089342A">
            <w:pPr>
              <w:widowControl w:val="0"/>
              <w:autoSpaceDE w:val="0"/>
              <w:autoSpaceDN w:val="0"/>
              <w:ind w:firstLine="8"/>
            </w:pPr>
            <w:r>
              <w:t>2023</w:t>
            </w:r>
            <w:r w:rsidR="00AF60B5" w:rsidRPr="00237B2E">
              <w:t xml:space="preserve"> год –</w:t>
            </w:r>
            <w:r w:rsidR="00DC3773">
              <w:t xml:space="preserve"> </w:t>
            </w:r>
            <w:r w:rsidR="005B254F">
              <w:t xml:space="preserve">500 000,0 </w:t>
            </w:r>
            <w:r w:rsidR="00AF60B5" w:rsidRPr="00237B2E">
              <w:t>руб.;</w:t>
            </w:r>
          </w:p>
          <w:p w:rsidR="00AF60B5" w:rsidRDefault="00EA1277" w:rsidP="005057D4">
            <w:pPr>
              <w:widowControl w:val="0"/>
              <w:autoSpaceDE w:val="0"/>
              <w:autoSpaceDN w:val="0"/>
            </w:pPr>
            <w:r>
              <w:t>2024</w:t>
            </w:r>
            <w:r w:rsidR="00AF60B5" w:rsidRPr="00237B2E">
              <w:t xml:space="preserve"> год –</w:t>
            </w:r>
            <w:r w:rsidR="00224E6E">
              <w:t xml:space="preserve"> </w:t>
            </w:r>
            <w:r w:rsidR="00DC3773">
              <w:t>500 000</w:t>
            </w:r>
            <w:r w:rsidR="005B254F">
              <w:t xml:space="preserve">,0 </w:t>
            </w:r>
            <w:r w:rsidR="00AF60B5" w:rsidRPr="00237B2E">
              <w:t>руб.</w:t>
            </w:r>
          </w:p>
          <w:p w:rsidR="00D8669C" w:rsidRPr="00D8669C" w:rsidRDefault="00D8669C" w:rsidP="005057D4">
            <w:pPr>
              <w:widowControl w:val="0"/>
              <w:autoSpaceDE w:val="0"/>
              <w:autoSpaceDN w:val="0"/>
              <w:rPr>
                <w:color w:val="000000" w:themeColor="text1"/>
              </w:rPr>
            </w:pPr>
            <w:r w:rsidRPr="00D8669C">
              <w:rPr>
                <w:color w:val="000000" w:themeColor="text1"/>
              </w:rPr>
              <w:t>О</w:t>
            </w:r>
            <w:r w:rsidRPr="00D8669C">
              <w:rPr>
                <w:bCs/>
                <w:color w:val="000000" w:themeColor="text1"/>
                <w:shd w:val="clear" w:color="auto" w:fill="FFFFFF"/>
              </w:rPr>
              <w:t>бъем</w:t>
            </w:r>
            <w:r w:rsidRPr="00D8669C">
              <w:rPr>
                <w:color w:val="000000" w:themeColor="text1"/>
                <w:shd w:val="clear" w:color="auto" w:fill="FFFFFF"/>
              </w:rPr>
              <w:t> </w:t>
            </w:r>
            <w:r w:rsidRPr="00D8669C">
              <w:rPr>
                <w:bCs/>
                <w:color w:val="000000" w:themeColor="text1"/>
                <w:shd w:val="clear" w:color="auto" w:fill="FFFFFF"/>
              </w:rPr>
              <w:t>бюджетных</w:t>
            </w:r>
            <w:r w:rsidRPr="00D8669C">
              <w:rPr>
                <w:color w:val="000000" w:themeColor="text1"/>
                <w:shd w:val="clear" w:color="auto" w:fill="FFFFFF"/>
              </w:rPr>
              <w:t xml:space="preserve"> ассигнований на финансовое обеспечение  мероприятий подпрограммы будет доведен  </w:t>
            </w:r>
            <w:r w:rsidRPr="00D8669C">
              <w:rPr>
                <w:color w:val="000000" w:themeColor="text1"/>
              </w:rPr>
              <w:t>в очередном финансовом году</w:t>
            </w:r>
            <w:r>
              <w:rPr>
                <w:color w:val="000000" w:themeColor="text1"/>
              </w:rPr>
              <w:t>.</w:t>
            </w:r>
          </w:p>
        </w:tc>
      </w:tr>
      <w:tr w:rsidR="0057283D" w:rsidRPr="00237B2E" w:rsidTr="0089342A">
        <w:tc>
          <w:tcPr>
            <w:tcW w:w="2977" w:type="dxa"/>
            <w:tcBorders>
              <w:top w:val="nil"/>
              <w:left w:val="single" w:sz="4" w:space="0" w:color="auto"/>
              <w:bottom w:val="single" w:sz="4" w:space="0" w:color="auto"/>
              <w:right w:val="single" w:sz="4" w:space="0" w:color="auto"/>
            </w:tcBorders>
          </w:tcPr>
          <w:p w:rsidR="0057283D" w:rsidRPr="00237B2E" w:rsidRDefault="0057283D" w:rsidP="0089342A">
            <w:pPr>
              <w:widowControl w:val="0"/>
              <w:autoSpaceDE w:val="0"/>
              <w:autoSpaceDN w:val="0"/>
            </w:pPr>
          </w:p>
        </w:tc>
        <w:tc>
          <w:tcPr>
            <w:tcW w:w="6379" w:type="dxa"/>
            <w:tcBorders>
              <w:top w:val="nil"/>
              <w:left w:val="single" w:sz="4" w:space="0" w:color="auto"/>
              <w:bottom w:val="single" w:sz="4" w:space="0" w:color="auto"/>
              <w:right w:val="single" w:sz="4" w:space="0" w:color="auto"/>
            </w:tcBorders>
          </w:tcPr>
          <w:p w:rsidR="0057283D" w:rsidRPr="00237B2E" w:rsidRDefault="0057283D" w:rsidP="005057D4">
            <w:pPr>
              <w:widowControl w:val="0"/>
              <w:autoSpaceDE w:val="0"/>
              <w:autoSpaceDN w:val="0"/>
              <w:jc w:val="both"/>
            </w:pPr>
          </w:p>
        </w:tc>
      </w:tr>
    </w:tbl>
    <w:p w:rsidR="00AF60B5" w:rsidRPr="00237B2E" w:rsidRDefault="00AF60B5" w:rsidP="00AF60B5">
      <w:pPr>
        <w:numPr>
          <w:ilvl w:val="0"/>
          <w:numId w:val="9"/>
        </w:numPr>
        <w:autoSpaceDE w:val="0"/>
        <w:autoSpaceDN w:val="0"/>
        <w:adjustRightInd w:val="0"/>
        <w:ind w:right="-143"/>
        <w:contextualSpacing/>
        <w:jc w:val="center"/>
        <w:rPr>
          <w:bCs/>
        </w:rPr>
      </w:pPr>
      <w:r w:rsidRPr="00237B2E">
        <w:rPr>
          <w:bCs/>
        </w:rPr>
        <w:t>Постановка общегородской проблемы подпрограммы</w:t>
      </w:r>
    </w:p>
    <w:p w:rsidR="00AF60B5" w:rsidRPr="00237B2E" w:rsidRDefault="00AF60B5" w:rsidP="00AF60B5">
      <w:pPr>
        <w:jc w:val="both"/>
      </w:pPr>
    </w:p>
    <w:p w:rsidR="00AF60B5" w:rsidRPr="00237B2E" w:rsidRDefault="00AF60B5" w:rsidP="00AF60B5">
      <w:pPr>
        <w:ind w:firstLine="709"/>
        <w:jc w:val="both"/>
      </w:pPr>
      <w:r w:rsidRPr="00237B2E">
        <w:t xml:space="preserve">Одной из важнейших целей в области создания условий экономического развития муниципального образования является эффективное использование земельных ресурсов для удовлетворения потребностей общества и граждан, формирование благоустроенной среды их проживания. </w:t>
      </w:r>
    </w:p>
    <w:p w:rsidR="00AF60B5" w:rsidRPr="00237B2E" w:rsidRDefault="00AF60B5" w:rsidP="00AF60B5">
      <w:pPr>
        <w:ind w:firstLine="709"/>
        <w:jc w:val="both"/>
      </w:pPr>
      <w:r w:rsidRPr="00237B2E">
        <w:t>Земля - один из важнейших ресурсов муниципального образования города Енисейска и требует эффективного управления.</w:t>
      </w:r>
    </w:p>
    <w:p w:rsidR="00AF60B5" w:rsidRPr="00237B2E" w:rsidRDefault="00AF60B5" w:rsidP="00AF60B5">
      <w:pPr>
        <w:ind w:firstLine="709"/>
        <w:jc w:val="both"/>
      </w:pPr>
      <w:r w:rsidRPr="00237B2E">
        <w:t>Данная подпрограмма охватывает все значимые вопросы развития и регулирования экономической деятельности в области земельных отношений. Её реализация необходима для развития комплексной информационной системы управления земельными ресурсами, находящимися в муниципальной собственности, а также для увеличения доходной части бюджета города, повышения эффективности управления земельными ресурсами.</w:t>
      </w:r>
    </w:p>
    <w:p w:rsidR="00AF60B5" w:rsidRPr="00237B2E" w:rsidRDefault="00AF60B5" w:rsidP="00AF60B5">
      <w:pPr>
        <w:ind w:firstLine="709"/>
        <w:jc w:val="both"/>
      </w:pPr>
      <w:r w:rsidRPr="00237B2E">
        <w:t>В настоящее время в сфере управления и распоряжения земельными ресурсами города Енисейска существуют следующие проблемы:</w:t>
      </w:r>
    </w:p>
    <w:p w:rsidR="00AF60B5" w:rsidRPr="00237B2E" w:rsidRDefault="00AF60B5" w:rsidP="00AF60B5">
      <w:pPr>
        <w:numPr>
          <w:ilvl w:val="0"/>
          <w:numId w:val="10"/>
        </w:numPr>
        <w:tabs>
          <w:tab w:val="left" w:pos="993"/>
        </w:tabs>
        <w:ind w:left="0" w:firstLine="709"/>
        <w:jc w:val="both"/>
      </w:pPr>
      <w:r w:rsidRPr="00237B2E">
        <w:t xml:space="preserve">наличие земельных участков, в отношении которых не проведены кадастровые работы и не осуществлена регистрация права муниципальной собственности; </w:t>
      </w:r>
    </w:p>
    <w:p w:rsidR="00AF60B5" w:rsidRPr="00237B2E" w:rsidRDefault="00AF60B5" w:rsidP="00AF60B5">
      <w:pPr>
        <w:numPr>
          <w:ilvl w:val="0"/>
          <w:numId w:val="10"/>
        </w:numPr>
        <w:tabs>
          <w:tab w:val="left" w:pos="993"/>
        </w:tabs>
        <w:ind w:left="0" w:firstLine="709"/>
        <w:jc w:val="both"/>
      </w:pPr>
      <w:r w:rsidRPr="00237B2E">
        <w:t xml:space="preserve">низкий уровень собираемости арендной платы за земельные участки, государственная собственность на которые не разграничена, а также земельные участки, находящиеся в муниципальной собственности, отсутствие практики взыскания неосновательного обогащения за пользование без надлежащего оформления прав земельными участками; </w:t>
      </w:r>
    </w:p>
    <w:p w:rsidR="00AF60B5" w:rsidRPr="00237B2E" w:rsidRDefault="00AF60B5" w:rsidP="00AF60B5">
      <w:pPr>
        <w:numPr>
          <w:ilvl w:val="0"/>
          <w:numId w:val="10"/>
        </w:numPr>
        <w:tabs>
          <w:tab w:val="left" w:pos="993"/>
        </w:tabs>
        <w:ind w:left="0" w:firstLine="709"/>
        <w:jc w:val="both"/>
      </w:pPr>
      <w:r w:rsidRPr="00237B2E">
        <w:t xml:space="preserve">несоответствия разрешенного использования земельных участков Правилам землепользования и застройки города Енисейска; </w:t>
      </w:r>
    </w:p>
    <w:p w:rsidR="00AF60B5" w:rsidRPr="00237B2E" w:rsidRDefault="00AF60B5" w:rsidP="00AF60B5">
      <w:pPr>
        <w:numPr>
          <w:ilvl w:val="0"/>
          <w:numId w:val="10"/>
        </w:numPr>
        <w:tabs>
          <w:tab w:val="left" w:pos="993"/>
        </w:tabs>
        <w:ind w:left="0" w:firstLine="709"/>
        <w:jc w:val="both"/>
      </w:pPr>
      <w:r w:rsidRPr="00237B2E">
        <w:t>отсутствия спроса потенциальных инвесторов.</w:t>
      </w:r>
    </w:p>
    <w:p w:rsidR="00AF60B5" w:rsidRPr="00237B2E" w:rsidRDefault="00AF60B5" w:rsidP="005057D4">
      <w:pPr>
        <w:widowControl w:val="0"/>
        <w:autoSpaceDE w:val="0"/>
        <w:autoSpaceDN w:val="0"/>
      </w:pPr>
    </w:p>
    <w:p w:rsidR="00AF60B5" w:rsidRPr="00237B2E" w:rsidRDefault="00AF60B5" w:rsidP="00AF60B5">
      <w:pPr>
        <w:widowControl w:val="0"/>
        <w:autoSpaceDE w:val="0"/>
        <w:autoSpaceDN w:val="0"/>
        <w:jc w:val="center"/>
      </w:pPr>
      <w:r w:rsidRPr="00237B2E">
        <w:t xml:space="preserve">2.Основная цель, задачи, сроки выполнения и показатели результативности </w:t>
      </w:r>
    </w:p>
    <w:p w:rsidR="00AF60B5" w:rsidRPr="00237B2E" w:rsidRDefault="00AF60B5" w:rsidP="00AF60B5">
      <w:pPr>
        <w:widowControl w:val="0"/>
        <w:autoSpaceDE w:val="0"/>
        <w:autoSpaceDN w:val="0"/>
        <w:jc w:val="center"/>
      </w:pPr>
      <w:r w:rsidRPr="00237B2E">
        <w:t>подпрограммы.</w:t>
      </w:r>
    </w:p>
    <w:p w:rsidR="00AF60B5" w:rsidRPr="00237B2E" w:rsidRDefault="00AF60B5" w:rsidP="00AF60B5">
      <w:pPr>
        <w:widowControl w:val="0"/>
        <w:autoSpaceDE w:val="0"/>
        <w:autoSpaceDN w:val="0"/>
        <w:jc w:val="center"/>
      </w:pPr>
    </w:p>
    <w:p w:rsidR="00AF60B5" w:rsidRPr="00237B2E" w:rsidRDefault="00AF60B5" w:rsidP="00AF60B5">
      <w:pPr>
        <w:widowControl w:val="0"/>
        <w:autoSpaceDE w:val="0"/>
        <w:autoSpaceDN w:val="0"/>
        <w:ind w:firstLine="720"/>
        <w:jc w:val="both"/>
      </w:pPr>
      <w:r w:rsidRPr="00237B2E">
        <w:t>Реализация данной подпрограммы направлена на достижение следующей цели - повышение эффективности управления, распоряжения и использования земель на территории города, предотвращение деградации, загрязнения, захламления, нарушения земель, других негативных (вредных) воздействий хозяйственной деятельности.</w:t>
      </w:r>
    </w:p>
    <w:p w:rsidR="00AF60B5" w:rsidRPr="00237B2E" w:rsidRDefault="00AF60B5" w:rsidP="00AF60B5">
      <w:pPr>
        <w:widowControl w:val="0"/>
        <w:autoSpaceDE w:val="0"/>
        <w:autoSpaceDN w:val="0"/>
        <w:ind w:firstLine="720"/>
        <w:jc w:val="both"/>
      </w:pPr>
      <w:r w:rsidRPr="00237B2E">
        <w:t>Для достижения поставленной цели необходимо решение следующих задач:</w:t>
      </w:r>
    </w:p>
    <w:p w:rsidR="00AF60B5" w:rsidRPr="00582C35" w:rsidRDefault="00AF60B5" w:rsidP="00AF60B5">
      <w:pPr>
        <w:ind w:firstLine="720"/>
        <w:jc w:val="both"/>
      </w:pPr>
      <w:r w:rsidRPr="00582C35">
        <w:rPr>
          <w:b/>
        </w:rPr>
        <w:t xml:space="preserve">Задача 1: </w:t>
      </w:r>
      <w:r w:rsidRPr="00582C35">
        <w:t>проведение инвентаризации земельных ресурсов с целью  выявления бесхозных, земельных участков, межевание, постановка на учет и оформление земельных участков в собственность города Енисейска с целью разграничения государственной собственности на землю; обеспечение постановки на кадастровый учет земельных участков, не относящихся к муниципальной собственности.</w:t>
      </w:r>
    </w:p>
    <w:p w:rsidR="00AF60B5" w:rsidRPr="00237B2E" w:rsidRDefault="00AF60B5" w:rsidP="00AF60B5">
      <w:pPr>
        <w:ind w:firstLine="720"/>
        <w:jc w:val="both"/>
      </w:pPr>
      <w:r w:rsidRPr="00237B2E">
        <w:t>Для решения данной задачи планируется:</w:t>
      </w:r>
    </w:p>
    <w:p w:rsidR="00AF60B5" w:rsidRPr="00237B2E" w:rsidRDefault="00AF60B5" w:rsidP="00AF60B5">
      <w:pPr>
        <w:ind w:firstLine="720"/>
        <w:jc w:val="both"/>
      </w:pPr>
      <w:r w:rsidRPr="00237B2E">
        <w:t>- систематическое проведение инвентаризации земель, договоров аренды и иных договоров;</w:t>
      </w:r>
    </w:p>
    <w:p w:rsidR="00AF60B5" w:rsidRPr="00237B2E" w:rsidRDefault="00AF60B5" w:rsidP="00AF60B5">
      <w:pPr>
        <w:ind w:firstLine="720"/>
        <w:jc w:val="both"/>
      </w:pPr>
      <w:r w:rsidRPr="00237B2E">
        <w:t>- совершенствование системы учета через введение новых программных продуктов;</w:t>
      </w:r>
    </w:p>
    <w:p w:rsidR="00AF60B5" w:rsidRPr="00237B2E" w:rsidRDefault="00AF60B5" w:rsidP="00AF60B5">
      <w:pPr>
        <w:ind w:firstLine="720"/>
        <w:jc w:val="both"/>
      </w:pPr>
      <w:r w:rsidRPr="00237B2E">
        <w:t>- контроль за неиспользуемыми участками, проведение ревизии ранее предоставленных земельных участков с истекшими сроками для выявления свободных от строений и прав третьих лиц территорий;</w:t>
      </w:r>
    </w:p>
    <w:p w:rsidR="00AF60B5" w:rsidRPr="00237B2E" w:rsidRDefault="00AF60B5" w:rsidP="00AF60B5">
      <w:pPr>
        <w:ind w:firstLine="720"/>
        <w:jc w:val="both"/>
      </w:pPr>
      <w:r w:rsidRPr="00237B2E">
        <w:t>- актуализация разделов реестра муниципальной собственности в части учета земельных участков.</w:t>
      </w:r>
    </w:p>
    <w:p w:rsidR="00AF60B5" w:rsidRPr="005057D4" w:rsidRDefault="00AF60B5" w:rsidP="00AF60B5">
      <w:pPr>
        <w:ind w:firstLine="720"/>
        <w:jc w:val="both"/>
      </w:pPr>
      <w:r w:rsidRPr="005057D4">
        <w:rPr>
          <w:b/>
        </w:rPr>
        <w:t xml:space="preserve">Задача 2: </w:t>
      </w:r>
      <w:r w:rsidRPr="005057D4">
        <w:t>проведение межевания и постановка на государственный кадастровый учет земельных участков, занимаемых многоквартирными жилыми домами.</w:t>
      </w:r>
    </w:p>
    <w:p w:rsidR="00AF60B5" w:rsidRPr="00237B2E" w:rsidRDefault="00AF60B5" w:rsidP="00AF60B5">
      <w:pPr>
        <w:widowControl w:val="0"/>
        <w:autoSpaceDE w:val="0"/>
        <w:autoSpaceDN w:val="0"/>
        <w:ind w:firstLine="720"/>
        <w:jc w:val="both"/>
      </w:pPr>
      <w:r w:rsidRPr="00237B2E">
        <w:t xml:space="preserve">Жилищным кодексом РФ, вступившим в силу с 1 марта 2005 года, придомовая территория отнесена к общему имуществу собственников помещений в многоквартирном </w:t>
      </w:r>
      <w:r w:rsidRPr="00237B2E">
        <w:lastRenderedPageBreak/>
        <w:t>доме. Соответственно, на придомовую территорию устанавливается режим общей долевой собственности собственников помещений в многоквартирном доме. После проведения мероприятий по постановке на государственный кадастровый учет придомовых территорий жильцы дома могут получить право на управление придомовой территорией, ее дальнейшее благоустройство и эксплуатацию.</w:t>
      </w:r>
    </w:p>
    <w:p w:rsidR="00AF60B5" w:rsidRPr="00237B2E" w:rsidRDefault="00EA1277" w:rsidP="00AF60B5">
      <w:pPr>
        <w:widowControl w:val="0"/>
        <w:autoSpaceDE w:val="0"/>
        <w:autoSpaceDN w:val="0"/>
        <w:ind w:firstLine="720"/>
        <w:jc w:val="both"/>
      </w:pPr>
      <w:r w:rsidRPr="00D140FB">
        <w:t>В 2022</w:t>
      </w:r>
      <w:r w:rsidR="00AF60B5" w:rsidRPr="00D140FB">
        <w:t xml:space="preserve"> году планируется поставить на государственный кадастровый учет </w:t>
      </w:r>
      <w:r w:rsidR="00D140FB" w:rsidRPr="00D140FB">
        <w:t xml:space="preserve">10 </w:t>
      </w:r>
      <w:r w:rsidR="00AF60B5" w:rsidRPr="00D140FB">
        <w:t>земельных участков</w:t>
      </w:r>
      <w:r w:rsidR="00AF60B5" w:rsidRPr="00237B2E">
        <w:t xml:space="preserve">. </w:t>
      </w:r>
    </w:p>
    <w:p w:rsidR="00AF60B5" w:rsidRPr="00237B2E" w:rsidRDefault="00AF60B5" w:rsidP="00AF60B5">
      <w:pPr>
        <w:widowControl w:val="0"/>
        <w:autoSpaceDE w:val="0"/>
        <w:autoSpaceDN w:val="0"/>
        <w:ind w:firstLine="720"/>
        <w:jc w:val="both"/>
        <w:rPr>
          <w:strike/>
        </w:rPr>
      </w:pPr>
      <w:r w:rsidRPr="00237B2E">
        <w:t>В рамках реализации подпрограммы планируется реализовать конституционные нормы и гарантии прав граждан собственности на земельные участки, относящ</w:t>
      </w:r>
      <w:r w:rsidR="00A97229">
        <w:t>иеся к многоквар</w:t>
      </w:r>
      <w:r w:rsidRPr="00237B2E">
        <w:t xml:space="preserve">тирным домам, жилое (нежилое) помещение в которых является собственностью граждан. В результате  чего каждый собственник будет иметь право на управление придомовой территорией в ходе ее дальнейшей эксплуатации и при проведении работ по благоустройству. </w:t>
      </w:r>
    </w:p>
    <w:p w:rsidR="00AF60B5" w:rsidRPr="005057D4" w:rsidRDefault="00AF60B5" w:rsidP="00AF60B5">
      <w:pPr>
        <w:widowControl w:val="0"/>
        <w:autoSpaceDE w:val="0"/>
        <w:autoSpaceDN w:val="0"/>
        <w:ind w:firstLine="720"/>
        <w:jc w:val="both"/>
      </w:pPr>
      <w:r w:rsidRPr="005057D4">
        <w:rPr>
          <w:b/>
        </w:rPr>
        <w:t>Задача 3:</w:t>
      </w:r>
      <w:r w:rsidRPr="005057D4">
        <w:t xml:space="preserve"> проведение межевания и постановка на государственный кадастровый учет земельных участков под нежилыми зданиями, объектами инженерной инфраструктуры (электроснабжения, теплоснабжения, водоснабжения, водоотведения и т.п.), автомобильными дорогами и проездами, улицами, находящимися в муниципальной собственности города Енисейска.</w:t>
      </w:r>
    </w:p>
    <w:p w:rsidR="00AF60B5" w:rsidRPr="00237B2E" w:rsidRDefault="00AF60B5" w:rsidP="00AF60B5">
      <w:pPr>
        <w:widowControl w:val="0"/>
        <w:autoSpaceDE w:val="0"/>
        <w:autoSpaceDN w:val="0"/>
        <w:ind w:firstLine="720"/>
        <w:jc w:val="both"/>
      </w:pPr>
      <w:r w:rsidRPr="00237B2E">
        <w:t xml:space="preserve">В сфере управления земельными ресурсами существует ряд проблемных вопросов, один  из которых, отсутствие сформированных земельных участков под муниципальными объектами недвижимого имущества. </w:t>
      </w:r>
    </w:p>
    <w:p w:rsidR="00AF60B5" w:rsidRPr="00237B2E" w:rsidRDefault="00AF60B5" w:rsidP="00AF60B5">
      <w:pPr>
        <w:widowControl w:val="0"/>
        <w:autoSpaceDE w:val="0"/>
        <w:autoSpaceDN w:val="0"/>
        <w:ind w:firstLine="720"/>
        <w:jc w:val="both"/>
      </w:pPr>
      <w:r w:rsidRPr="00237B2E">
        <w:t>В настоящее время в реестре муниципальной собственности находится объекты, под которыми не проведены работы по межеванию земельного участка и постановке на кадастровый учет. Решение поставленной задачи позволит повысить эффективность распоряжения земельными участками на территории города Енисейска в пределах полос придорожной инфраструктуры, инженерной инфраструктуры (объектов электроснабжения, теплоснабжения, водоснабжения, канализации и т. п.), повышения эффективности управления муниципальной собственности, передаче объектов в концессию, планируется поставить на кадастровый учет земельные участки, занимаемые линейными объектами (дорогами, улицами, инженерными сетями) и площадными объектами (трансформаторные подстанции, здания и сооружения).</w:t>
      </w:r>
    </w:p>
    <w:p w:rsidR="00AF60B5" w:rsidRPr="00237B2E" w:rsidRDefault="00AF60B5" w:rsidP="00AF60B5">
      <w:pPr>
        <w:ind w:firstLine="720"/>
        <w:jc w:val="both"/>
      </w:pPr>
      <w:r w:rsidRPr="00237B2E">
        <w:t>В конечном итоге реализация подпрограммы позволит организовать эффективную систему управления и распоряжения земельными ресурсами, иметь объективную информацию об объектах недвижимого имущества, увеличить доходную часть бюджета города.</w:t>
      </w:r>
    </w:p>
    <w:p w:rsidR="00AF60B5" w:rsidRPr="00237B2E" w:rsidRDefault="00AF60B5" w:rsidP="00AF60B5">
      <w:pPr>
        <w:widowControl w:val="0"/>
        <w:autoSpaceDE w:val="0"/>
        <w:autoSpaceDN w:val="0"/>
        <w:ind w:firstLine="709"/>
      </w:pPr>
      <w:r w:rsidRPr="00237B2E">
        <w:t>Реализация подпрограммы оценивается по следующим показателям:</w:t>
      </w:r>
    </w:p>
    <w:p w:rsidR="00AF60B5" w:rsidRPr="00237B2E" w:rsidRDefault="00AF60B5" w:rsidP="00AF60B5">
      <w:pPr>
        <w:widowControl w:val="0"/>
        <w:numPr>
          <w:ilvl w:val="0"/>
          <w:numId w:val="11"/>
        </w:numPr>
        <w:autoSpaceDE w:val="0"/>
        <w:autoSpaceDN w:val="0"/>
        <w:ind w:hanging="11"/>
        <w:jc w:val="both"/>
      </w:pPr>
      <w:r w:rsidRPr="00237B2E">
        <w:t>Количество земельных участков, вовлеченных в хозяйственный оборот.</w:t>
      </w:r>
    </w:p>
    <w:p w:rsidR="00AF60B5" w:rsidRPr="00237B2E" w:rsidRDefault="00AF60B5" w:rsidP="00AF60B5">
      <w:pPr>
        <w:widowControl w:val="0"/>
        <w:numPr>
          <w:ilvl w:val="0"/>
          <w:numId w:val="11"/>
        </w:numPr>
        <w:autoSpaceDE w:val="0"/>
        <w:autoSpaceDN w:val="0"/>
        <w:ind w:left="0" w:firstLine="709"/>
        <w:jc w:val="both"/>
      </w:pPr>
      <w:r w:rsidRPr="00237B2E">
        <w:t>Количество земельных участков, занимаемых многоквартирными жилыми домами поставленных на государственный кадастровый учет.</w:t>
      </w:r>
    </w:p>
    <w:p w:rsidR="00AF60B5" w:rsidRPr="00237B2E" w:rsidRDefault="00AF60B5" w:rsidP="00AF60B5">
      <w:pPr>
        <w:widowControl w:val="0"/>
        <w:autoSpaceDE w:val="0"/>
        <w:autoSpaceDN w:val="0"/>
      </w:pPr>
    </w:p>
    <w:p w:rsidR="00AF60B5" w:rsidRPr="00237B2E" w:rsidRDefault="00AF60B5" w:rsidP="00AF60B5">
      <w:pPr>
        <w:widowControl w:val="0"/>
        <w:autoSpaceDE w:val="0"/>
        <w:autoSpaceDN w:val="0"/>
        <w:jc w:val="center"/>
      </w:pPr>
      <w:r w:rsidRPr="00237B2E">
        <w:t>3. Механизм реализации подпрограммы.</w:t>
      </w:r>
    </w:p>
    <w:p w:rsidR="00AF60B5" w:rsidRPr="00237B2E" w:rsidRDefault="00AF60B5" w:rsidP="00AF60B5">
      <w:pPr>
        <w:widowControl w:val="0"/>
        <w:autoSpaceDE w:val="0"/>
        <w:autoSpaceDN w:val="0"/>
        <w:ind w:firstLine="709"/>
        <w:jc w:val="both"/>
        <w:rPr>
          <w:sz w:val="23"/>
          <w:szCs w:val="23"/>
        </w:rPr>
      </w:pPr>
    </w:p>
    <w:p w:rsidR="00AF60B5" w:rsidRPr="00237B2E" w:rsidRDefault="00AF60B5" w:rsidP="00AF60B5">
      <w:pPr>
        <w:widowControl w:val="0"/>
        <w:autoSpaceDE w:val="0"/>
        <w:autoSpaceDN w:val="0"/>
        <w:ind w:firstLine="709"/>
        <w:jc w:val="both"/>
      </w:pPr>
      <w:r w:rsidRPr="00237B2E">
        <w:t>Реализация мероприятий подпрограммы осуществляется строго в рамках утвержденной сметы бюджетных расходов.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w:t>
      </w:r>
    </w:p>
    <w:p w:rsidR="00AF60B5" w:rsidRPr="00237B2E" w:rsidRDefault="00AF60B5" w:rsidP="00044760">
      <w:pPr>
        <w:widowControl w:val="0"/>
        <w:autoSpaceDE w:val="0"/>
        <w:autoSpaceDN w:val="0"/>
        <w:ind w:firstLine="709"/>
        <w:jc w:val="both"/>
      </w:pPr>
      <w:r w:rsidRPr="00237B2E">
        <w:t>Текущее управление и контроль за реализацией подпрограммы, подготовку и предоставление информационных и отчетных данных осуществляет МКУ «Управление муниципальным имуществом города Енисейска».</w:t>
      </w:r>
    </w:p>
    <w:p w:rsidR="00AF60B5" w:rsidRPr="00237B2E" w:rsidRDefault="00AF60B5" w:rsidP="00AF60B5">
      <w:pPr>
        <w:widowControl w:val="0"/>
        <w:autoSpaceDE w:val="0"/>
        <w:autoSpaceDN w:val="0"/>
        <w:jc w:val="center"/>
      </w:pPr>
      <w:r w:rsidRPr="00237B2E">
        <w:t>4. Характеристика основных мероприятий подпрограммы.</w:t>
      </w:r>
    </w:p>
    <w:p w:rsidR="00AF60B5" w:rsidRPr="00237B2E" w:rsidRDefault="00AF60B5" w:rsidP="00AF60B5">
      <w:pPr>
        <w:widowControl w:val="0"/>
        <w:autoSpaceDE w:val="0"/>
        <w:autoSpaceDN w:val="0"/>
        <w:jc w:val="center"/>
      </w:pPr>
    </w:p>
    <w:p w:rsidR="00AF60B5" w:rsidRPr="00237B2E" w:rsidRDefault="00AF60B5" w:rsidP="00AF60B5">
      <w:pPr>
        <w:widowControl w:val="0"/>
        <w:autoSpaceDE w:val="0"/>
        <w:autoSpaceDN w:val="0"/>
        <w:ind w:firstLine="720"/>
        <w:jc w:val="both"/>
      </w:pPr>
      <w:r w:rsidRPr="00237B2E">
        <w:t>Подпрограмма включает в себя одно основное мероприятие:</w:t>
      </w:r>
    </w:p>
    <w:p w:rsidR="00AF60B5" w:rsidRPr="00237B2E" w:rsidRDefault="00AF60B5" w:rsidP="00AF60B5">
      <w:pPr>
        <w:widowControl w:val="0"/>
        <w:autoSpaceDE w:val="0"/>
        <w:autoSpaceDN w:val="0"/>
        <w:ind w:firstLine="720"/>
        <w:jc w:val="both"/>
      </w:pPr>
      <w:r w:rsidRPr="00237B2E">
        <w:t>Основное мероприятие 1.1.</w:t>
      </w:r>
      <w:r w:rsidR="005057D4">
        <w:t xml:space="preserve"> - </w:t>
      </w:r>
      <w:r w:rsidRPr="00237B2E">
        <w:t xml:space="preserve"> проведение кадастровых работы и постановка на государственный учет объектов недвижимости.</w:t>
      </w:r>
    </w:p>
    <w:p w:rsidR="00AF60B5" w:rsidRPr="00237B2E" w:rsidRDefault="00AF60B5" w:rsidP="00AF60B5">
      <w:pPr>
        <w:widowControl w:val="0"/>
        <w:autoSpaceDE w:val="0"/>
        <w:autoSpaceDN w:val="0"/>
        <w:ind w:firstLine="720"/>
        <w:jc w:val="both"/>
      </w:pPr>
      <w:r w:rsidRPr="00237B2E">
        <w:lastRenderedPageBreak/>
        <w:t xml:space="preserve">Реализация данного мероприятия осуществляется путем </w:t>
      </w:r>
      <w:r w:rsidR="007A1880">
        <w:t>максимального вовлечения земельных участков в хозяйственный оборот и пр</w:t>
      </w:r>
      <w:r w:rsidR="00B6397C">
        <w:t>оведения</w:t>
      </w:r>
      <w:r w:rsidR="007A1880">
        <w:t xml:space="preserve"> межевания и постановки на государственный кадастровый учет земельных участков, занимаемых многоквартирными жилыми домами, нежилыми зданиями, объектами инженерной инфраструктуры.</w:t>
      </w:r>
    </w:p>
    <w:p w:rsidR="00AF60B5" w:rsidRPr="00237B2E" w:rsidRDefault="00AF60B5" w:rsidP="00AF60B5">
      <w:pPr>
        <w:widowControl w:val="0"/>
        <w:autoSpaceDE w:val="0"/>
        <w:autoSpaceDN w:val="0"/>
      </w:pPr>
      <w:r w:rsidRPr="00237B2E">
        <w:t>Показатель 1: Количество земельных участков, вовлечен</w:t>
      </w:r>
      <w:r w:rsidR="0079465E">
        <w:t>ных в хозяйственны</w:t>
      </w:r>
      <w:r w:rsidR="00EA1277">
        <w:t>й оборот: 2022</w:t>
      </w:r>
      <w:r w:rsidRPr="00237B2E">
        <w:t xml:space="preserve"> год – 6</w:t>
      </w:r>
      <w:r w:rsidR="00EA1277">
        <w:t>9</w:t>
      </w:r>
      <w:r w:rsidRPr="00237B2E">
        <w:t xml:space="preserve"> ед., </w:t>
      </w:r>
      <w:r w:rsidR="00EA1277">
        <w:t>2023</w:t>
      </w:r>
      <w:r w:rsidR="0079465E">
        <w:t xml:space="preserve"> год – </w:t>
      </w:r>
      <w:r w:rsidR="00EA1277">
        <w:t xml:space="preserve">70 ед., </w:t>
      </w:r>
      <w:r w:rsidR="00EA1277" w:rsidRPr="00044760">
        <w:t>2024</w:t>
      </w:r>
      <w:r w:rsidRPr="00044760">
        <w:t xml:space="preserve"> год –</w:t>
      </w:r>
      <w:r w:rsidR="00044760" w:rsidRPr="00044760">
        <w:t xml:space="preserve">71 </w:t>
      </w:r>
      <w:r w:rsidRPr="00044760">
        <w:t>ед</w:t>
      </w:r>
      <w:r w:rsidRPr="00237B2E">
        <w:t>.</w:t>
      </w:r>
    </w:p>
    <w:p w:rsidR="00AF60B5" w:rsidRDefault="00AF60B5" w:rsidP="00AF60B5">
      <w:pPr>
        <w:widowControl w:val="0"/>
        <w:autoSpaceDE w:val="0"/>
        <w:autoSpaceDN w:val="0"/>
      </w:pPr>
      <w:r w:rsidRPr="00237B2E">
        <w:t>Показатель 2: Количество земельных участков, занимаемых многоквартирными жилыми домами поставленных на госуда</w:t>
      </w:r>
      <w:r w:rsidR="00EA1277">
        <w:t xml:space="preserve">рственный кадастровый учет: </w:t>
      </w:r>
      <w:r w:rsidR="00EA1277" w:rsidRPr="00D140FB">
        <w:t>2022</w:t>
      </w:r>
      <w:r w:rsidR="0079465E" w:rsidRPr="00D140FB">
        <w:t xml:space="preserve"> год – </w:t>
      </w:r>
      <w:r w:rsidR="00D140FB">
        <w:t>10</w:t>
      </w:r>
      <w:r w:rsidR="00EA1277" w:rsidRPr="00D140FB">
        <w:t xml:space="preserve"> ед., </w:t>
      </w:r>
      <w:r w:rsidR="00EA1277" w:rsidRPr="00044760">
        <w:t>2023</w:t>
      </w:r>
      <w:r w:rsidR="0079465E" w:rsidRPr="00044760">
        <w:t xml:space="preserve"> год – </w:t>
      </w:r>
      <w:r w:rsidR="00044760">
        <w:t>1</w:t>
      </w:r>
      <w:r w:rsidR="00D140FB" w:rsidRPr="00044760">
        <w:t>0</w:t>
      </w:r>
      <w:r w:rsidR="00EA1277" w:rsidRPr="00044760">
        <w:t xml:space="preserve"> ед., 2024</w:t>
      </w:r>
      <w:r w:rsidRPr="00044760">
        <w:t xml:space="preserve"> год – </w:t>
      </w:r>
      <w:r w:rsidR="00044760">
        <w:t>1</w:t>
      </w:r>
      <w:r w:rsidRPr="00044760">
        <w:t>0 ед.</w:t>
      </w: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C76A26" w:rsidRDefault="00C76A26" w:rsidP="00AF60B5">
      <w:pPr>
        <w:widowControl w:val="0"/>
        <w:autoSpaceDE w:val="0"/>
        <w:autoSpaceDN w:val="0"/>
      </w:pPr>
    </w:p>
    <w:p w:rsidR="00C76A26" w:rsidRDefault="00C76A26"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A97229" w:rsidRDefault="00A97229" w:rsidP="00AF60B5">
      <w:pPr>
        <w:widowControl w:val="0"/>
        <w:autoSpaceDE w:val="0"/>
        <w:autoSpaceDN w:val="0"/>
      </w:pPr>
    </w:p>
    <w:p w:rsidR="00F430ED" w:rsidRDefault="00F430ED" w:rsidP="00AF60B5">
      <w:pPr>
        <w:widowControl w:val="0"/>
        <w:autoSpaceDE w:val="0"/>
        <w:autoSpaceDN w:val="0"/>
      </w:pPr>
    </w:p>
    <w:p w:rsidR="00F430ED" w:rsidRPr="00237B2E" w:rsidRDefault="00F430ED" w:rsidP="00AF60B5">
      <w:pPr>
        <w:widowControl w:val="0"/>
        <w:autoSpaceDE w:val="0"/>
        <w:autoSpaceDN w:val="0"/>
      </w:pPr>
    </w:p>
    <w:p w:rsidR="000640FA" w:rsidRDefault="000640FA" w:rsidP="00AF60B5">
      <w:pPr>
        <w:widowControl w:val="0"/>
        <w:autoSpaceDE w:val="0"/>
        <w:autoSpaceDN w:val="0"/>
        <w:jc w:val="center"/>
      </w:pPr>
    </w:p>
    <w:p w:rsidR="00AF60B5" w:rsidRPr="00237B2E" w:rsidRDefault="003F1092" w:rsidP="00AF60B5">
      <w:pPr>
        <w:widowControl w:val="0"/>
        <w:autoSpaceDE w:val="0"/>
        <w:autoSpaceDN w:val="0"/>
        <w:jc w:val="center"/>
      </w:pPr>
      <w:hyperlink r:id="rId24" w:anchor="P504" w:history="1">
        <w:r w:rsidR="00AF60B5" w:rsidRPr="00237B2E">
          <w:rPr>
            <w:rStyle w:val="ab"/>
            <w:color w:val="auto"/>
          </w:rPr>
          <w:t xml:space="preserve">Подпрограмма </w:t>
        </w:r>
      </w:hyperlink>
      <w:r w:rsidR="00AF60B5" w:rsidRPr="00237B2E">
        <w:t>2</w:t>
      </w:r>
    </w:p>
    <w:p w:rsidR="00AF60B5" w:rsidRPr="00237B2E" w:rsidRDefault="00AF60B5" w:rsidP="00AF60B5">
      <w:pPr>
        <w:widowControl w:val="0"/>
        <w:autoSpaceDE w:val="0"/>
        <w:autoSpaceDN w:val="0"/>
        <w:jc w:val="center"/>
        <w:outlineLvl w:val="3"/>
      </w:pPr>
      <w:r w:rsidRPr="00237B2E">
        <w:lastRenderedPageBreak/>
        <w:t>«Управление муниципальными помещениями, зданиями, сооружениями»</w:t>
      </w:r>
    </w:p>
    <w:p w:rsidR="00AF60B5" w:rsidRPr="00237B2E" w:rsidRDefault="00AF60B5" w:rsidP="00AF60B5">
      <w:pPr>
        <w:widowControl w:val="0"/>
        <w:autoSpaceDE w:val="0"/>
        <w:autoSpaceDN w:val="0"/>
        <w:jc w:val="center"/>
        <w:outlineLvl w:val="3"/>
      </w:pPr>
    </w:p>
    <w:p w:rsidR="00AF60B5" w:rsidRPr="00237B2E" w:rsidRDefault="00AF60B5" w:rsidP="00AF60B5">
      <w:pPr>
        <w:widowControl w:val="0"/>
        <w:autoSpaceDE w:val="0"/>
        <w:autoSpaceDN w:val="0"/>
        <w:jc w:val="center"/>
        <w:outlineLvl w:val="3"/>
      </w:pPr>
      <w:r w:rsidRPr="00237B2E">
        <w:t xml:space="preserve">Паспорт подпрограммы </w:t>
      </w:r>
    </w:p>
    <w:p w:rsidR="00AF60B5" w:rsidRPr="00237B2E" w:rsidRDefault="00AF60B5" w:rsidP="00AF60B5">
      <w:pPr>
        <w:widowControl w:val="0"/>
        <w:autoSpaceDE w:val="0"/>
        <w:autoSpaceDN w:val="0"/>
        <w:jc w:val="both"/>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7"/>
        <w:gridCol w:w="6379"/>
      </w:tblGrid>
      <w:tr w:rsidR="00AF60B5" w:rsidRPr="00237B2E" w:rsidTr="0089342A">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jc w:val="both"/>
            </w:pPr>
            <w:r w:rsidRPr="00237B2E">
              <w:t>«Управление муниципальными помещениями, зданиями, сооружениями»</w:t>
            </w:r>
          </w:p>
        </w:tc>
      </w:tr>
      <w:tr w:rsidR="00AF60B5" w:rsidRPr="00237B2E" w:rsidTr="0089342A">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Исполнители мероприятий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МКУ «Управление муниципальным имуществом города Енисейска»</w:t>
            </w:r>
          </w:p>
        </w:tc>
      </w:tr>
      <w:tr w:rsidR="00AF60B5" w:rsidRPr="00237B2E" w:rsidTr="0089342A">
        <w:trPr>
          <w:trHeight w:val="604"/>
        </w:trPr>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Цель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Default="00EE29FE" w:rsidP="0089342A">
            <w:pPr>
              <w:widowControl w:val="0"/>
              <w:tabs>
                <w:tab w:val="left" w:pos="225"/>
              </w:tabs>
              <w:autoSpaceDE w:val="0"/>
              <w:autoSpaceDN w:val="0"/>
              <w:jc w:val="both"/>
            </w:pPr>
            <w:r>
              <w:t>- п</w:t>
            </w:r>
            <w:r w:rsidR="00AF60B5" w:rsidRPr="00237B2E">
              <w:t>овышение ре</w:t>
            </w:r>
            <w:r w:rsidR="0030382F">
              <w:t xml:space="preserve">зультативности и эффективности </w:t>
            </w:r>
            <w:r w:rsidR="00AF60B5" w:rsidRPr="00237B2E">
              <w:t>управления, использовани</w:t>
            </w:r>
            <w:r w:rsidR="0030382F">
              <w:t xml:space="preserve">я и распоряжения  муниципальной </w:t>
            </w:r>
            <w:r>
              <w:t>собственностью;</w:t>
            </w:r>
          </w:p>
          <w:p w:rsidR="00AC7B5B" w:rsidRDefault="00EE29FE" w:rsidP="00AC7B5B">
            <w:pPr>
              <w:widowControl w:val="0"/>
              <w:autoSpaceDE w:val="0"/>
              <w:autoSpaceDN w:val="0"/>
              <w:jc w:val="both"/>
            </w:pPr>
            <w:r>
              <w:t>- у</w:t>
            </w:r>
            <w:r w:rsidR="00AC7B5B" w:rsidRPr="00EE29FE">
              <w:t xml:space="preserve">совершенствование системы учета объектов муниципальной собственности в казне и реестре </w:t>
            </w:r>
            <w:r>
              <w:t>муниципального имущества;</w:t>
            </w:r>
          </w:p>
          <w:p w:rsidR="00EE29FE" w:rsidRDefault="00EE29FE" w:rsidP="00AC7B5B">
            <w:pPr>
              <w:widowControl w:val="0"/>
              <w:autoSpaceDE w:val="0"/>
              <w:autoSpaceDN w:val="0"/>
              <w:jc w:val="both"/>
            </w:pPr>
            <w:r>
              <w:t>- повышение доходной части бюджета города на основе эффективного управления муниципальной собственностью.</w:t>
            </w:r>
          </w:p>
          <w:p w:rsidR="00AC7B5B" w:rsidRPr="00237B2E" w:rsidRDefault="00AC7B5B" w:rsidP="0089342A">
            <w:pPr>
              <w:widowControl w:val="0"/>
              <w:tabs>
                <w:tab w:val="left" w:pos="225"/>
              </w:tabs>
              <w:autoSpaceDE w:val="0"/>
              <w:autoSpaceDN w:val="0"/>
              <w:jc w:val="both"/>
            </w:pPr>
          </w:p>
        </w:tc>
      </w:tr>
      <w:tr w:rsidR="00AF60B5" w:rsidRPr="00237B2E" w:rsidTr="0089342A">
        <w:tc>
          <w:tcPr>
            <w:tcW w:w="2977"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widowControl w:val="0"/>
              <w:autoSpaceDE w:val="0"/>
              <w:autoSpaceDN w:val="0"/>
            </w:pPr>
            <w:r w:rsidRPr="00237B2E">
              <w:t>Задачи подпрограммы</w:t>
            </w:r>
          </w:p>
          <w:p w:rsidR="00AF60B5" w:rsidRPr="00237B2E" w:rsidRDefault="00AF60B5" w:rsidP="0089342A">
            <w:pPr>
              <w:widowControl w:val="0"/>
              <w:autoSpaceDE w:val="0"/>
              <w:autoSpaceDN w:val="0"/>
            </w:pPr>
          </w:p>
          <w:p w:rsidR="00AF60B5" w:rsidRPr="00237B2E" w:rsidRDefault="00AF60B5" w:rsidP="0089342A">
            <w:pPr>
              <w:widowControl w:val="0"/>
              <w:autoSpaceDE w:val="0"/>
              <w:autoSpaceDN w:val="0"/>
            </w:pP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numPr>
                <w:ilvl w:val="0"/>
                <w:numId w:val="6"/>
              </w:numPr>
              <w:shd w:val="clear" w:color="auto" w:fill="FFFFFF"/>
              <w:tabs>
                <w:tab w:val="left" w:pos="363"/>
              </w:tabs>
              <w:ind w:left="80" w:firstLine="0"/>
              <w:jc w:val="both"/>
            </w:pPr>
            <w:r w:rsidRPr="00237B2E">
              <w:t>Проведение полной инвентаризации объектов муниципальной собственности, списание, техническая   инвентаризация объектов недвижимого имущества,  проведение кадастровых работ и государственная регистрация прав на недвижимое имущество</w:t>
            </w:r>
          </w:p>
          <w:p w:rsidR="00F430ED" w:rsidRPr="00237B2E" w:rsidRDefault="00AF60B5" w:rsidP="00F430ED">
            <w:pPr>
              <w:numPr>
                <w:ilvl w:val="0"/>
                <w:numId w:val="6"/>
              </w:numPr>
              <w:shd w:val="clear" w:color="auto" w:fill="FFFFFF"/>
              <w:tabs>
                <w:tab w:val="left" w:pos="363"/>
              </w:tabs>
              <w:ind w:left="80" w:firstLine="0"/>
              <w:jc w:val="both"/>
            </w:pPr>
            <w:r w:rsidRPr="00237B2E">
              <w:t>Обеспечение содержания и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AF60B5" w:rsidRPr="00237B2E" w:rsidRDefault="00AF60B5" w:rsidP="0089342A">
            <w:pPr>
              <w:numPr>
                <w:ilvl w:val="0"/>
                <w:numId w:val="6"/>
              </w:numPr>
              <w:shd w:val="clear" w:color="auto" w:fill="FFFFFF"/>
              <w:tabs>
                <w:tab w:val="left" w:pos="363"/>
              </w:tabs>
              <w:ind w:left="80" w:firstLine="0"/>
              <w:jc w:val="both"/>
            </w:pPr>
            <w:r w:rsidRPr="00237B2E">
              <w:t xml:space="preserve">Обеспечение достоверной системы учета Реестром муниципальной собственности, в том числе оптимизация состава муниципального имущества     </w:t>
            </w:r>
          </w:p>
        </w:tc>
      </w:tr>
      <w:tr w:rsidR="00AF60B5" w:rsidRPr="00237B2E" w:rsidTr="0089342A">
        <w:tc>
          <w:tcPr>
            <w:tcW w:w="2977" w:type="dxa"/>
            <w:tcBorders>
              <w:top w:val="nil"/>
              <w:left w:val="single" w:sz="4" w:space="0" w:color="auto"/>
              <w:bottom w:val="nil"/>
              <w:right w:val="single" w:sz="4" w:space="0" w:color="auto"/>
            </w:tcBorders>
            <w:hideMark/>
          </w:tcPr>
          <w:p w:rsidR="00AF60B5" w:rsidRPr="00237B2E" w:rsidRDefault="00AF60B5" w:rsidP="0089342A">
            <w:pPr>
              <w:widowControl w:val="0"/>
              <w:autoSpaceDE w:val="0"/>
              <w:autoSpaceDN w:val="0"/>
            </w:pPr>
            <w:r w:rsidRPr="00237B2E">
              <w:t>Показатели результативности подпрограммы</w:t>
            </w:r>
          </w:p>
        </w:tc>
        <w:tc>
          <w:tcPr>
            <w:tcW w:w="6379" w:type="dxa"/>
            <w:tcBorders>
              <w:top w:val="single" w:sz="4" w:space="0" w:color="auto"/>
              <w:left w:val="single" w:sz="4" w:space="0" w:color="auto"/>
              <w:bottom w:val="nil"/>
              <w:right w:val="single" w:sz="4" w:space="0" w:color="auto"/>
            </w:tcBorders>
            <w:hideMark/>
          </w:tcPr>
          <w:p w:rsidR="00AF60B5" w:rsidRPr="00237B2E" w:rsidRDefault="00AF60B5" w:rsidP="0089342A">
            <w:pPr>
              <w:tabs>
                <w:tab w:val="left" w:pos="321"/>
              </w:tabs>
              <w:jc w:val="both"/>
            </w:pPr>
            <w:r w:rsidRPr="00237B2E">
              <w:t xml:space="preserve">1. </w:t>
            </w:r>
            <w:r w:rsidR="00EA1277">
              <w:t>Количество объектов оценки: 2022</w:t>
            </w:r>
            <w:r w:rsidR="0079465E">
              <w:t xml:space="preserve"> год – 60 </w:t>
            </w:r>
            <w:r w:rsidR="00EA1277">
              <w:t>ед., 2023 год – 60 ед., 2024</w:t>
            </w:r>
            <w:r w:rsidRPr="00237B2E">
              <w:t xml:space="preserve"> год – 60 ед.</w:t>
            </w:r>
          </w:p>
          <w:p w:rsidR="00AF60B5" w:rsidRPr="00237B2E" w:rsidRDefault="00AF60B5" w:rsidP="0089342A">
            <w:pPr>
              <w:widowControl w:val="0"/>
              <w:autoSpaceDE w:val="0"/>
              <w:autoSpaceDN w:val="0"/>
              <w:jc w:val="both"/>
            </w:pPr>
            <w:r w:rsidRPr="00237B2E">
              <w:t>2.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w:t>
            </w:r>
            <w:r w:rsidR="0079465E">
              <w:t>ебованиям законодательства: 202</w:t>
            </w:r>
            <w:r w:rsidR="00EA1277">
              <w:t>2 год – 6 ед., 2023</w:t>
            </w:r>
            <w:r w:rsidRPr="00237B2E">
              <w:t xml:space="preserve"> год – </w:t>
            </w:r>
            <w:r w:rsidR="00EA1277">
              <w:t>7</w:t>
            </w:r>
            <w:r w:rsidRPr="00237B2E">
              <w:t xml:space="preserve"> ед., 2</w:t>
            </w:r>
            <w:r w:rsidR="00EA1277">
              <w:t>024</w:t>
            </w:r>
            <w:r w:rsidRPr="00237B2E">
              <w:t xml:space="preserve"> год –  ед.</w:t>
            </w:r>
          </w:p>
          <w:p w:rsidR="00AF60B5" w:rsidRPr="00237B2E" w:rsidRDefault="00AF60B5" w:rsidP="0089342A">
            <w:pPr>
              <w:widowControl w:val="0"/>
              <w:autoSpaceDE w:val="0"/>
              <w:autoSpaceDN w:val="0"/>
              <w:jc w:val="both"/>
            </w:pPr>
            <w:r w:rsidRPr="00237B2E">
              <w:t xml:space="preserve">3. Количество муниципальных жилых помещений (квартир), в отношении которых </w:t>
            </w:r>
            <w:r w:rsidR="00EA1277">
              <w:t>проведены ремонтные работы: 2022 год – 1 ед., 2023</w:t>
            </w:r>
            <w:r w:rsidR="0079465E">
              <w:t xml:space="preserve"> год – </w:t>
            </w:r>
            <w:r w:rsidR="005057D4">
              <w:t>1</w:t>
            </w:r>
            <w:r w:rsidR="00EA1277">
              <w:t xml:space="preserve"> ед., 2024</w:t>
            </w:r>
            <w:r w:rsidRPr="00237B2E">
              <w:t xml:space="preserve"> год – </w:t>
            </w:r>
            <w:r w:rsidR="005057D4">
              <w:t>1</w:t>
            </w:r>
            <w:r w:rsidRPr="00237B2E">
              <w:t xml:space="preserve"> ед.</w:t>
            </w:r>
          </w:p>
          <w:p w:rsidR="00AF60B5" w:rsidRPr="00237B2E" w:rsidRDefault="00AF60B5" w:rsidP="0089342A">
            <w:pPr>
              <w:widowControl w:val="0"/>
              <w:autoSpaceDE w:val="0"/>
              <w:autoSpaceDN w:val="0"/>
              <w:jc w:val="both"/>
            </w:pPr>
            <w:r w:rsidRPr="00237B2E">
              <w:t>4. Количество муниципального имущества казны, в отношении которых проведены ремонтны</w:t>
            </w:r>
            <w:r w:rsidR="00EA1277">
              <w:t>е работы: 2022 год – 1 ед., 2023</w:t>
            </w:r>
            <w:r w:rsidR="0079465E">
              <w:t xml:space="preserve"> год – </w:t>
            </w:r>
            <w:r w:rsidR="005057D4">
              <w:t>1</w:t>
            </w:r>
            <w:r w:rsidR="00EA1277">
              <w:t xml:space="preserve"> ед., 2024</w:t>
            </w:r>
            <w:r w:rsidRPr="00237B2E">
              <w:t xml:space="preserve"> год – </w:t>
            </w:r>
            <w:r w:rsidR="005057D4">
              <w:t>1</w:t>
            </w:r>
            <w:r w:rsidRPr="00237B2E">
              <w:t xml:space="preserve"> ед.</w:t>
            </w:r>
          </w:p>
          <w:p w:rsidR="002B389F" w:rsidRDefault="00AF60B5" w:rsidP="0089342A">
            <w:pPr>
              <w:widowControl w:val="0"/>
              <w:autoSpaceDE w:val="0"/>
              <w:autoSpaceDN w:val="0"/>
              <w:jc w:val="both"/>
            </w:pPr>
            <w:r w:rsidRPr="00237B2E">
              <w:t>5. 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выполнением работ для подготовки «Заключения о техническом состоянии строительных конструкций объектов», выполнением кадастровых работ для выдачи «Акта о прекращении существования объект</w:t>
            </w:r>
            <w:r w:rsidR="004672D2">
              <w:t xml:space="preserve">а </w:t>
            </w:r>
            <w:r w:rsidR="004672D2">
              <w:lastRenderedPageBreak/>
              <w:t xml:space="preserve">недвижимости»: 2022 год – 40 ед., 2023 год – 40 ед., </w:t>
            </w:r>
          </w:p>
          <w:p w:rsidR="00AF60B5" w:rsidRDefault="004672D2" w:rsidP="0089342A">
            <w:pPr>
              <w:widowControl w:val="0"/>
              <w:autoSpaceDE w:val="0"/>
              <w:autoSpaceDN w:val="0"/>
              <w:jc w:val="both"/>
            </w:pPr>
            <w:r>
              <w:t>2024</w:t>
            </w:r>
            <w:r w:rsidR="00203E2B">
              <w:t xml:space="preserve"> </w:t>
            </w:r>
            <w:r w:rsidR="00AF60B5" w:rsidRPr="00237B2E">
              <w:t>год – 40 ед</w:t>
            </w:r>
            <w:r w:rsidR="00044760">
              <w:t>.</w:t>
            </w:r>
          </w:p>
          <w:p w:rsidR="00BA08DB" w:rsidRDefault="00BA08DB" w:rsidP="00BA08DB">
            <w:pPr>
              <w:widowControl w:val="0"/>
              <w:autoSpaceDE w:val="0"/>
              <w:autoSpaceDN w:val="0"/>
              <w:jc w:val="both"/>
            </w:pPr>
            <w:r>
              <w:rPr>
                <w:szCs w:val="22"/>
              </w:rPr>
              <w:t xml:space="preserve">6. </w:t>
            </w:r>
            <w:r w:rsidRPr="00156E37">
              <w:rPr>
                <w:szCs w:val="22"/>
              </w:rPr>
              <w:t>Количество муниципального имущества, в отношении которых проведение мероприятий по оснащению  приборами учета используемых энергетических ресурсов</w:t>
            </w:r>
            <w:r>
              <w:rPr>
                <w:szCs w:val="22"/>
              </w:rPr>
              <w:t>:</w:t>
            </w:r>
          </w:p>
          <w:p w:rsidR="00BA08DB" w:rsidRDefault="00BA08DB" w:rsidP="00BA08DB">
            <w:pPr>
              <w:widowControl w:val="0"/>
              <w:autoSpaceDE w:val="0"/>
              <w:autoSpaceDN w:val="0"/>
              <w:jc w:val="both"/>
            </w:pPr>
            <w:r>
              <w:t>2022 год - 1 ед., 2023 год - 1 ед., 2024 год - 1 ед.</w:t>
            </w:r>
          </w:p>
          <w:p w:rsidR="00D140FB" w:rsidRPr="00237B2E" w:rsidRDefault="00BA08DB" w:rsidP="0089342A">
            <w:pPr>
              <w:widowControl w:val="0"/>
              <w:autoSpaceDE w:val="0"/>
              <w:autoSpaceDN w:val="0"/>
              <w:jc w:val="both"/>
            </w:pPr>
            <w:r>
              <w:t xml:space="preserve">7. </w:t>
            </w:r>
            <w:r w:rsidR="00D140FB">
              <w:t>Количество обслуживаемых пожарных водоемов, используемых для обеспечения пожарной безопасности жилых и общественных зданий, находящихся в муниципальной собственности, находящихся в технически исправном состоянии: 2022 год - 25 ед., 2023 год - 25 ед., 2024 год - 25 ед.</w:t>
            </w:r>
          </w:p>
        </w:tc>
      </w:tr>
      <w:tr w:rsidR="00AF60B5" w:rsidRPr="00237B2E" w:rsidTr="0089342A">
        <w:tc>
          <w:tcPr>
            <w:tcW w:w="297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lastRenderedPageBreak/>
              <w:t>Сроки реализации подпрограммы</w:t>
            </w:r>
          </w:p>
        </w:tc>
        <w:tc>
          <w:tcPr>
            <w:tcW w:w="6379" w:type="dxa"/>
            <w:tcBorders>
              <w:top w:val="single" w:sz="4" w:space="0" w:color="auto"/>
              <w:left w:val="single" w:sz="4" w:space="0" w:color="auto"/>
              <w:bottom w:val="single" w:sz="4" w:space="0" w:color="auto"/>
              <w:right w:val="single" w:sz="4" w:space="0" w:color="auto"/>
            </w:tcBorders>
            <w:hideMark/>
          </w:tcPr>
          <w:p w:rsidR="00AF60B5" w:rsidRPr="00237B2E" w:rsidRDefault="004672D2" w:rsidP="0089342A">
            <w:pPr>
              <w:widowControl w:val="0"/>
              <w:autoSpaceDE w:val="0"/>
              <w:autoSpaceDN w:val="0"/>
            </w:pPr>
            <w:r>
              <w:t>2022 год и плановый период 2023 - 2024</w:t>
            </w:r>
            <w:r w:rsidR="00D51BB9">
              <w:t xml:space="preserve"> годов</w:t>
            </w:r>
          </w:p>
        </w:tc>
      </w:tr>
      <w:tr w:rsidR="00AF60B5" w:rsidRPr="00237B2E" w:rsidTr="0089342A">
        <w:tc>
          <w:tcPr>
            <w:tcW w:w="2977" w:type="dxa"/>
            <w:tcBorders>
              <w:top w:val="nil"/>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Объемы и источники финансирования подпрограммы</w:t>
            </w:r>
          </w:p>
        </w:tc>
        <w:tc>
          <w:tcPr>
            <w:tcW w:w="6379" w:type="dxa"/>
            <w:tcBorders>
              <w:top w:val="nil"/>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Общий о</w:t>
            </w:r>
            <w:r w:rsidR="004672D2">
              <w:t>бъем финансовых ресурсов на 2022 год и плановый период 2023 - 2024</w:t>
            </w:r>
            <w:r w:rsidRPr="00237B2E">
              <w:t>годов –</w:t>
            </w:r>
            <w:r w:rsidR="005C7269">
              <w:t xml:space="preserve"> </w:t>
            </w:r>
            <w:r w:rsidR="005554DD">
              <w:t>13 065 273,95</w:t>
            </w:r>
            <w:r w:rsidR="00D8669C">
              <w:t xml:space="preserve"> </w:t>
            </w:r>
            <w:r w:rsidRPr="00237B2E">
              <w:t>руб., в том числе</w:t>
            </w:r>
            <w:r w:rsidR="00D140FB">
              <w:t xml:space="preserve">: местный бюджет - </w:t>
            </w:r>
            <w:r w:rsidR="005554DD">
              <w:t>13 065 273,95</w:t>
            </w:r>
            <w:r w:rsidR="00D8669C">
              <w:t xml:space="preserve"> руб., из них по годам:</w:t>
            </w:r>
          </w:p>
          <w:p w:rsidR="00D8669C" w:rsidRDefault="004672D2" w:rsidP="0089342A">
            <w:pPr>
              <w:widowControl w:val="0"/>
              <w:autoSpaceDE w:val="0"/>
              <w:autoSpaceDN w:val="0"/>
            </w:pPr>
            <w:r>
              <w:t>2022</w:t>
            </w:r>
            <w:r w:rsidR="00AF60B5" w:rsidRPr="00237B2E">
              <w:t xml:space="preserve"> год –</w:t>
            </w:r>
            <w:r w:rsidR="002B389F">
              <w:t xml:space="preserve"> </w:t>
            </w:r>
            <w:r w:rsidR="005554DD">
              <w:t>4 765</w:t>
            </w:r>
            <w:r w:rsidR="00D8669C">
              <w:t xml:space="preserve"> </w:t>
            </w:r>
            <w:r w:rsidR="005554DD">
              <w:t>273,95</w:t>
            </w:r>
            <w:r w:rsidR="00D8669C">
              <w:t xml:space="preserve"> </w:t>
            </w:r>
            <w:r w:rsidR="00AF60B5" w:rsidRPr="00237B2E">
              <w:t>руб.</w:t>
            </w:r>
            <w:r w:rsidR="00D8669C">
              <w:t xml:space="preserve">, в т.ч. </w:t>
            </w:r>
          </w:p>
          <w:p w:rsidR="00AF60B5" w:rsidRPr="00237B2E" w:rsidRDefault="002B389F" w:rsidP="0089342A">
            <w:pPr>
              <w:widowControl w:val="0"/>
              <w:autoSpaceDE w:val="0"/>
              <w:autoSpaceDN w:val="0"/>
            </w:pPr>
            <w:r>
              <w:t xml:space="preserve">местный бюджет - </w:t>
            </w:r>
            <w:r w:rsidR="005554DD">
              <w:t>4 765 273,95</w:t>
            </w:r>
            <w:r w:rsidR="00D8669C">
              <w:t xml:space="preserve"> руб.;</w:t>
            </w:r>
          </w:p>
          <w:p w:rsidR="00D8669C" w:rsidRDefault="004672D2" w:rsidP="0089342A">
            <w:pPr>
              <w:widowControl w:val="0"/>
              <w:autoSpaceDE w:val="0"/>
              <w:autoSpaceDN w:val="0"/>
              <w:ind w:firstLine="8"/>
            </w:pPr>
            <w:r>
              <w:t>2023</w:t>
            </w:r>
            <w:r w:rsidR="002E17DF">
              <w:t xml:space="preserve"> год –</w:t>
            </w:r>
            <w:r w:rsidR="005554DD">
              <w:t xml:space="preserve"> 2</w:t>
            </w:r>
            <w:r w:rsidR="002B389F">
              <w:t xml:space="preserve"> 4</w:t>
            </w:r>
            <w:r w:rsidR="00D8669C">
              <w:t xml:space="preserve">00 000,0 </w:t>
            </w:r>
            <w:r w:rsidR="00AF60B5" w:rsidRPr="00237B2E">
              <w:t>руб.</w:t>
            </w:r>
            <w:r w:rsidR="00D8669C">
              <w:t>, в т.ч.</w:t>
            </w:r>
          </w:p>
          <w:p w:rsidR="00AF60B5" w:rsidRPr="00237B2E" w:rsidRDefault="005554DD" w:rsidP="0089342A">
            <w:pPr>
              <w:widowControl w:val="0"/>
              <w:autoSpaceDE w:val="0"/>
              <w:autoSpaceDN w:val="0"/>
              <w:ind w:firstLine="8"/>
            </w:pPr>
            <w:r>
              <w:t xml:space="preserve"> местный бюджет - 2</w:t>
            </w:r>
            <w:r w:rsidR="002B389F">
              <w:t xml:space="preserve"> 4</w:t>
            </w:r>
            <w:r w:rsidR="00D8669C">
              <w:t>00 000,0 руб.</w:t>
            </w:r>
            <w:r w:rsidR="00AF60B5" w:rsidRPr="00237B2E">
              <w:t>;</w:t>
            </w:r>
          </w:p>
          <w:p w:rsidR="00F71A6A" w:rsidRDefault="004672D2" w:rsidP="00F71A6A">
            <w:pPr>
              <w:widowControl w:val="0"/>
              <w:autoSpaceDE w:val="0"/>
              <w:autoSpaceDN w:val="0"/>
              <w:ind w:firstLine="8"/>
            </w:pPr>
            <w:r>
              <w:t>2024</w:t>
            </w:r>
            <w:r w:rsidR="00A97229">
              <w:t xml:space="preserve"> год – </w:t>
            </w:r>
            <w:r w:rsidR="005554DD">
              <w:t>5 9</w:t>
            </w:r>
            <w:r w:rsidR="005C7269">
              <w:t xml:space="preserve">00 000,0 </w:t>
            </w:r>
            <w:r w:rsidR="00F71A6A">
              <w:t xml:space="preserve"> </w:t>
            </w:r>
            <w:r w:rsidR="00F71A6A" w:rsidRPr="00237B2E">
              <w:t>руб.</w:t>
            </w:r>
            <w:r w:rsidR="00F71A6A">
              <w:t>, в т.ч.</w:t>
            </w:r>
          </w:p>
          <w:p w:rsidR="00AF60B5" w:rsidRPr="00237B2E" w:rsidRDefault="0030382F" w:rsidP="00F71A6A">
            <w:pPr>
              <w:widowControl w:val="0"/>
              <w:autoSpaceDE w:val="0"/>
              <w:autoSpaceDN w:val="0"/>
              <w:ind w:firstLine="8"/>
            </w:pPr>
            <w:r>
              <w:t xml:space="preserve"> местный бюджет - </w:t>
            </w:r>
            <w:r w:rsidR="005554DD">
              <w:t>5 9</w:t>
            </w:r>
            <w:r w:rsidR="005C7269">
              <w:t xml:space="preserve">00 000,0 </w:t>
            </w:r>
            <w:r w:rsidR="00F71A6A">
              <w:t xml:space="preserve"> руб.</w:t>
            </w:r>
          </w:p>
        </w:tc>
      </w:tr>
    </w:tbl>
    <w:p w:rsidR="00AF60B5" w:rsidRPr="00237B2E" w:rsidRDefault="00AF60B5" w:rsidP="00AF60B5">
      <w:pPr>
        <w:widowControl w:val="0"/>
        <w:autoSpaceDE w:val="0"/>
        <w:autoSpaceDN w:val="0"/>
        <w:jc w:val="both"/>
      </w:pPr>
    </w:p>
    <w:p w:rsidR="00AF60B5" w:rsidRPr="00237B2E" w:rsidRDefault="00AF60B5" w:rsidP="00AF60B5">
      <w:pPr>
        <w:numPr>
          <w:ilvl w:val="0"/>
          <w:numId w:val="12"/>
        </w:numPr>
        <w:autoSpaceDE w:val="0"/>
        <w:autoSpaceDN w:val="0"/>
        <w:adjustRightInd w:val="0"/>
        <w:ind w:right="-143"/>
        <w:contextualSpacing/>
        <w:jc w:val="center"/>
        <w:rPr>
          <w:bCs/>
        </w:rPr>
      </w:pPr>
      <w:r w:rsidRPr="00237B2E">
        <w:rPr>
          <w:bCs/>
        </w:rPr>
        <w:t>Постановка общегородской проблемы подпрограммы</w:t>
      </w:r>
    </w:p>
    <w:p w:rsidR="00AF60B5" w:rsidRPr="00237B2E" w:rsidRDefault="00AF60B5" w:rsidP="00AF60B5">
      <w:pPr>
        <w:jc w:val="both"/>
      </w:pPr>
    </w:p>
    <w:p w:rsidR="00AF60B5" w:rsidRPr="00237B2E" w:rsidRDefault="00AF60B5" w:rsidP="00AF60B5">
      <w:pPr>
        <w:ind w:firstLine="709"/>
        <w:jc w:val="both"/>
      </w:pPr>
      <w:r w:rsidRPr="00237B2E">
        <w:t>Сфера реализации настоящей Подпрограммы охватывает широкий круг вопросов в управлении муниципальным имуществом (кроме земельных участков):</w:t>
      </w:r>
    </w:p>
    <w:p w:rsidR="00AF60B5" w:rsidRPr="00237B2E" w:rsidRDefault="00AF60B5" w:rsidP="00AF60B5">
      <w:pPr>
        <w:ind w:firstLine="709"/>
        <w:jc w:val="both"/>
      </w:pPr>
      <w:r w:rsidRPr="00237B2E">
        <w:t xml:space="preserve">- создание новых объектов собственности; </w:t>
      </w:r>
    </w:p>
    <w:p w:rsidR="00AF60B5" w:rsidRPr="00237B2E" w:rsidRDefault="00AF60B5" w:rsidP="00AF60B5">
      <w:pPr>
        <w:ind w:firstLine="709"/>
        <w:jc w:val="both"/>
      </w:pPr>
      <w:r w:rsidRPr="00237B2E">
        <w:t>- безвозмездные прием и передача объектов собственности на иные уровни собственности;</w:t>
      </w:r>
    </w:p>
    <w:p w:rsidR="00AF60B5" w:rsidRPr="00237B2E" w:rsidRDefault="00AF60B5" w:rsidP="00AF60B5">
      <w:pPr>
        <w:ind w:firstLine="709"/>
        <w:jc w:val="both"/>
      </w:pPr>
      <w:r w:rsidRPr="00237B2E">
        <w:t>- приватизация и отчуждение муниципального имущества по иным основаниям, установленным законодательством;</w:t>
      </w:r>
    </w:p>
    <w:p w:rsidR="00AF60B5" w:rsidRPr="00237B2E" w:rsidRDefault="00AF60B5" w:rsidP="00AF60B5">
      <w:pPr>
        <w:ind w:firstLine="709"/>
        <w:jc w:val="both"/>
      </w:pPr>
      <w:r w:rsidRPr="00237B2E">
        <w:t xml:space="preserve">- передача муниципального имущества во владение и пользование; </w:t>
      </w:r>
    </w:p>
    <w:p w:rsidR="00AF60B5" w:rsidRPr="00237B2E" w:rsidRDefault="00AF60B5" w:rsidP="00AF60B5">
      <w:pPr>
        <w:ind w:firstLine="709"/>
        <w:jc w:val="both"/>
      </w:pPr>
      <w:r w:rsidRPr="00237B2E">
        <w:t>- создание, реорганизация и ликвидация муниципальных предприятий и учреждений муниципального образования;</w:t>
      </w:r>
    </w:p>
    <w:p w:rsidR="00AF60B5" w:rsidRPr="00237B2E" w:rsidRDefault="00AF60B5" w:rsidP="00AF60B5">
      <w:pPr>
        <w:ind w:firstLine="709"/>
        <w:jc w:val="both"/>
      </w:pPr>
      <w:r w:rsidRPr="00237B2E">
        <w:t>- разграничение муниципального имущества;</w:t>
      </w:r>
    </w:p>
    <w:p w:rsidR="00AF60B5" w:rsidRPr="00237B2E" w:rsidRDefault="00AF60B5" w:rsidP="00AF60B5">
      <w:pPr>
        <w:ind w:firstLine="709"/>
        <w:jc w:val="both"/>
      </w:pPr>
      <w:r w:rsidRPr="00237B2E">
        <w:t xml:space="preserve">- деятельность по повышению эффективности использования муниципального имущества и вовлечению его в хозяйственный оборот; </w:t>
      </w:r>
    </w:p>
    <w:p w:rsidR="00AF60B5" w:rsidRPr="00237B2E" w:rsidRDefault="00AF60B5" w:rsidP="00AF60B5">
      <w:pPr>
        <w:ind w:firstLine="709"/>
        <w:jc w:val="both"/>
      </w:pPr>
      <w:r w:rsidRPr="00237B2E">
        <w:t>- обеспечение контроля за использованием по назначению и сохранностью муниципального имущества.</w:t>
      </w:r>
    </w:p>
    <w:p w:rsidR="00AF60B5" w:rsidRPr="00237B2E" w:rsidRDefault="00AF60B5" w:rsidP="00AF60B5">
      <w:pPr>
        <w:ind w:firstLine="709"/>
        <w:jc w:val="both"/>
      </w:pPr>
      <w:r w:rsidRPr="00237B2E">
        <w:t xml:space="preserve">На сегодняшний день в сфере управления и распоряжения муниципальным имуществом города Енисейска существуют следующие проблемы: </w:t>
      </w:r>
    </w:p>
    <w:p w:rsidR="00AF60B5" w:rsidRPr="00237B2E" w:rsidRDefault="00AF60B5" w:rsidP="00AF60B5">
      <w:pPr>
        <w:ind w:firstLine="709"/>
        <w:jc w:val="both"/>
      </w:pPr>
      <w:r w:rsidRPr="00237B2E">
        <w:t xml:space="preserve">- наличие в реестре муниципальной собственности объектов недвижимости не прошедших государственный кадастровый учет, объектов, право собственности на которые не зарегистрировано в установленном законом порядке; </w:t>
      </w:r>
    </w:p>
    <w:p w:rsidR="00AF60B5" w:rsidRPr="00237B2E" w:rsidRDefault="00AF60B5" w:rsidP="00AF60B5">
      <w:pPr>
        <w:ind w:firstLine="709"/>
        <w:jc w:val="both"/>
      </w:pPr>
      <w:r w:rsidRPr="00237B2E">
        <w:t xml:space="preserve">- наличие просроченной задолженности по арендной плате за пользование муниципальным имуществом, в том числе нереальной к взысканию; </w:t>
      </w:r>
    </w:p>
    <w:p w:rsidR="00AF60B5" w:rsidRPr="00237B2E" w:rsidRDefault="00AF60B5" w:rsidP="00AF60B5">
      <w:pPr>
        <w:ind w:firstLine="709"/>
        <w:jc w:val="both"/>
      </w:pPr>
      <w:r w:rsidRPr="00237B2E">
        <w:t xml:space="preserve">- обеспечение сохранности и содержания в надлежащем состоянии объектов муниципального имущества, их целевого использования; </w:t>
      </w:r>
    </w:p>
    <w:p w:rsidR="00AF60B5" w:rsidRPr="00237B2E" w:rsidRDefault="00AF60B5" w:rsidP="00AF60B5">
      <w:pPr>
        <w:ind w:firstLine="709"/>
        <w:jc w:val="both"/>
      </w:pPr>
      <w:r w:rsidRPr="00237B2E">
        <w:t>- обеспечение в полном объеме контроля за целевым использованием арендуемого муниципального имущества.</w:t>
      </w:r>
    </w:p>
    <w:p w:rsidR="00AF60B5" w:rsidRPr="00237B2E" w:rsidRDefault="00AF60B5" w:rsidP="00AF60B5">
      <w:pPr>
        <w:ind w:firstLine="720"/>
        <w:jc w:val="both"/>
      </w:pPr>
      <w:r w:rsidRPr="00237B2E">
        <w:lastRenderedPageBreak/>
        <w:t>Разработка настоящей подпрограммы необходима для развития комплексной информационной системы управления имуществом, находящимся в муниципальной собственности, а также для увеличения доходной части бюджета города, повышения эффективности управления имуществом города.</w:t>
      </w:r>
    </w:p>
    <w:p w:rsidR="00AF60B5" w:rsidRPr="00237B2E" w:rsidRDefault="00AF60B5" w:rsidP="00AF60B5">
      <w:pPr>
        <w:widowControl w:val="0"/>
        <w:autoSpaceDE w:val="0"/>
        <w:autoSpaceDN w:val="0"/>
        <w:ind w:firstLine="709"/>
      </w:pPr>
      <w:r w:rsidRPr="00237B2E">
        <w:t>Реализация подпрограммы в полной мере позволит:</w:t>
      </w:r>
    </w:p>
    <w:p w:rsidR="00AF60B5" w:rsidRPr="00237B2E" w:rsidRDefault="00AF60B5" w:rsidP="00AF60B5">
      <w:pPr>
        <w:widowControl w:val="0"/>
        <w:autoSpaceDE w:val="0"/>
        <w:autoSpaceDN w:val="0"/>
        <w:ind w:firstLine="709"/>
      </w:pPr>
      <w:r w:rsidRPr="00237B2E">
        <w:t>- проводить кадастровые работы по формированию объектов недвижимости и уточнению их технических характеристик объектов недвижимости;</w:t>
      </w:r>
    </w:p>
    <w:p w:rsidR="00AF60B5" w:rsidRPr="00237B2E" w:rsidRDefault="00AF60B5" w:rsidP="00AF60B5">
      <w:pPr>
        <w:widowControl w:val="0"/>
        <w:autoSpaceDE w:val="0"/>
        <w:autoSpaceDN w:val="0"/>
        <w:ind w:firstLine="709"/>
      </w:pPr>
      <w:r w:rsidRPr="00237B2E">
        <w:t>- проводить независимую оценку объектов;</w:t>
      </w:r>
    </w:p>
    <w:p w:rsidR="00AF60B5" w:rsidRPr="00237B2E" w:rsidRDefault="00AF60B5" w:rsidP="00AF60B5">
      <w:pPr>
        <w:widowControl w:val="0"/>
        <w:autoSpaceDE w:val="0"/>
        <w:autoSpaceDN w:val="0"/>
        <w:ind w:firstLine="709"/>
        <w:jc w:val="both"/>
      </w:pPr>
      <w:r w:rsidRPr="00237B2E">
        <w:t>- проводить техническую инвентаризацию, в том числе обследования, экспертизы, аудиты в отношении объектов недвижимости.</w:t>
      </w:r>
    </w:p>
    <w:p w:rsidR="00AF60B5" w:rsidRPr="00237B2E" w:rsidRDefault="00AF60B5" w:rsidP="00AF60B5">
      <w:pPr>
        <w:widowControl w:val="0"/>
        <w:autoSpaceDE w:val="0"/>
        <w:autoSpaceDN w:val="0"/>
        <w:ind w:firstLine="709"/>
        <w:jc w:val="both"/>
      </w:pPr>
      <w:r w:rsidRPr="00237B2E">
        <w:t>- содержать и сохранять муниципальное имущество, проводить ремонт муниципальных жилых помещений (квартир), ремонт имущества муниципальной казны</w:t>
      </w:r>
      <w:r w:rsidRPr="003808A8">
        <w:t>.</w:t>
      </w:r>
    </w:p>
    <w:p w:rsidR="00AF60B5" w:rsidRPr="00237B2E" w:rsidRDefault="00AF60B5" w:rsidP="00AF60B5">
      <w:pPr>
        <w:jc w:val="both"/>
      </w:pPr>
    </w:p>
    <w:p w:rsidR="00AF60B5" w:rsidRPr="00237B2E" w:rsidRDefault="00AF60B5" w:rsidP="00AF60B5">
      <w:pPr>
        <w:widowControl w:val="0"/>
        <w:numPr>
          <w:ilvl w:val="0"/>
          <w:numId w:val="12"/>
        </w:numPr>
        <w:autoSpaceDE w:val="0"/>
        <w:autoSpaceDN w:val="0"/>
        <w:jc w:val="center"/>
      </w:pPr>
      <w:r w:rsidRPr="00237B2E">
        <w:t xml:space="preserve">Основная цель, задачи, сроки выполнения и показатели результативности </w:t>
      </w:r>
    </w:p>
    <w:p w:rsidR="00AF60B5" w:rsidRPr="00237B2E" w:rsidRDefault="00AF60B5" w:rsidP="00AF60B5">
      <w:pPr>
        <w:widowControl w:val="0"/>
        <w:autoSpaceDE w:val="0"/>
        <w:autoSpaceDN w:val="0"/>
        <w:ind w:left="720"/>
        <w:jc w:val="center"/>
      </w:pPr>
      <w:r w:rsidRPr="00237B2E">
        <w:t>подпрограммы</w:t>
      </w:r>
    </w:p>
    <w:p w:rsidR="00AF60B5" w:rsidRPr="00237B2E" w:rsidRDefault="00AF60B5" w:rsidP="00AF60B5">
      <w:pPr>
        <w:widowControl w:val="0"/>
        <w:autoSpaceDE w:val="0"/>
        <w:autoSpaceDN w:val="0"/>
        <w:jc w:val="center"/>
      </w:pPr>
    </w:p>
    <w:p w:rsidR="00AF60B5" w:rsidRPr="00237B2E" w:rsidRDefault="00AF60B5" w:rsidP="00AF60B5">
      <w:pPr>
        <w:widowControl w:val="0"/>
        <w:autoSpaceDE w:val="0"/>
        <w:autoSpaceDN w:val="0"/>
        <w:ind w:firstLine="720"/>
        <w:jc w:val="both"/>
      </w:pPr>
      <w:r w:rsidRPr="00237B2E">
        <w:t>Целью реализации данной подпрограммы является - повышение результативности и эффективности  управления, использования и распоряжения  муниципальной собственностью.</w:t>
      </w:r>
    </w:p>
    <w:p w:rsidR="00AF60B5" w:rsidRPr="00237B2E" w:rsidRDefault="00AF60B5" w:rsidP="00AF60B5">
      <w:pPr>
        <w:widowControl w:val="0"/>
        <w:autoSpaceDE w:val="0"/>
        <w:autoSpaceDN w:val="0"/>
        <w:jc w:val="both"/>
      </w:pPr>
      <w:r w:rsidRPr="00237B2E">
        <w:t>Для достижения поставленной цели необходимо решение следующих задач:</w:t>
      </w:r>
    </w:p>
    <w:p w:rsidR="00AF60B5" w:rsidRPr="00E53219" w:rsidRDefault="00AF60B5" w:rsidP="00AF60B5">
      <w:pPr>
        <w:widowControl w:val="0"/>
        <w:autoSpaceDE w:val="0"/>
        <w:autoSpaceDN w:val="0"/>
        <w:ind w:firstLine="720"/>
        <w:jc w:val="both"/>
      </w:pPr>
      <w:r w:rsidRPr="00E53219">
        <w:rPr>
          <w:b/>
        </w:rPr>
        <w:t xml:space="preserve">Задача 1: </w:t>
      </w:r>
      <w:r w:rsidRPr="00E53219">
        <w:t>проведение полной инвентаризации объектов муниципальной собственности, списание, техническая инвентаризация объектов недвижимого имущества,  проведение кадастровых работ и государственная регистрация прав на недвижимое имущество.</w:t>
      </w:r>
    </w:p>
    <w:p w:rsidR="00AF60B5" w:rsidRPr="00237B2E" w:rsidRDefault="00AF60B5" w:rsidP="00AF60B5">
      <w:pPr>
        <w:ind w:firstLine="720"/>
        <w:jc w:val="both"/>
      </w:pPr>
      <w:r w:rsidRPr="00237B2E">
        <w:t>В настоящее время объекты недвижимости (здания, сооружения, линейные объекты), находящиеся в реестре муниципальной собственности, в большей степени не паспортизированы, не поставлены на кадастровый учет, право собственности на них, в установленном законом порядке, не зарегистрировано. В ходе проведения инвентаризации жилого фонда и реестра муниципальной собственности, регулярно выявляются новые бесхозные объекты нежилого и жилого фонда, объекты жилищно-коммунального хозяйства, на которые необходимо готовить техническую документацию, ставить их на кадастровый учет и проводить дальнейшую регистрацию права муниципальной собственности.</w:t>
      </w:r>
    </w:p>
    <w:p w:rsidR="00AF60B5" w:rsidRPr="00237B2E" w:rsidRDefault="00AF60B5" w:rsidP="00AF60B5">
      <w:pPr>
        <w:ind w:firstLine="720"/>
        <w:jc w:val="both"/>
      </w:pPr>
      <w:r w:rsidRPr="00237B2E">
        <w:t>Однако без достоверных данных нет возможности реализовывать все вышеуказанные мероприятия и совершенствовать, таким образом, систему управления и распоряжения имуществом, находящимся в собственности города Енисейска. Отсутствие актуальной информации обо всех объектах не позволяет сформировать Реестр муниципального имущества города Енисейска в полной мере. Для этого необходимо реализовать ряд мероприятий:</w:t>
      </w:r>
    </w:p>
    <w:p w:rsidR="00AF60B5" w:rsidRPr="00237B2E" w:rsidRDefault="00AF60B5" w:rsidP="00AF60B5">
      <w:pPr>
        <w:ind w:firstLine="720"/>
        <w:jc w:val="both"/>
      </w:pPr>
      <w:r w:rsidRPr="00237B2E">
        <w:t>- проведение выверки данных бюджетного учета с данными из реестра имущества, а в части объектов недвижимости - с данными госреестров;</w:t>
      </w:r>
    </w:p>
    <w:p w:rsidR="00AF60B5" w:rsidRPr="00237B2E" w:rsidRDefault="00AF60B5" w:rsidP="00AF60B5">
      <w:pPr>
        <w:ind w:firstLine="720"/>
        <w:jc w:val="both"/>
      </w:pPr>
      <w:r w:rsidRPr="00237B2E">
        <w:t>- проведение технической инвентаризации объектов недвижимости, в том числе объектов водоснабжения и водоотведения для передачи их по концессионным соглашениям;</w:t>
      </w:r>
    </w:p>
    <w:p w:rsidR="00AF60B5" w:rsidRPr="00237B2E" w:rsidRDefault="00AF60B5" w:rsidP="00AF60B5">
      <w:pPr>
        <w:ind w:firstLine="720"/>
        <w:jc w:val="both"/>
      </w:pPr>
      <w:r w:rsidRPr="00237B2E">
        <w:t xml:space="preserve">- проведение ревизии ранее предоставленных по концессионным соглашениям объектов </w:t>
      </w:r>
      <w:proofErr w:type="spellStart"/>
      <w:r w:rsidRPr="00237B2E">
        <w:t>электо</w:t>
      </w:r>
      <w:proofErr w:type="spellEnd"/>
      <w:r w:rsidRPr="00237B2E">
        <w:t xml:space="preserve">- тепло- снабжения, а также иных объектов инженерной инфраструктуры, постановка на государственный учет. </w:t>
      </w:r>
    </w:p>
    <w:p w:rsidR="00AF60B5" w:rsidRPr="00237B2E" w:rsidRDefault="00AF60B5" w:rsidP="00AF60B5">
      <w:pPr>
        <w:ind w:firstLine="720"/>
        <w:jc w:val="both"/>
      </w:pPr>
      <w:r w:rsidRPr="00237B2E">
        <w:t>Выполнение вышеуказанных мероприятий обеспечит процесс ведения Реестра, и пополнение его достоверными сведениями об объектах, что в свою очередь позволит принимать более квалифицированные управленческие решения.</w:t>
      </w:r>
    </w:p>
    <w:p w:rsidR="00AF60B5" w:rsidRPr="00E53219" w:rsidRDefault="00AF60B5" w:rsidP="00AF60B5">
      <w:pPr>
        <w:widowControl w:val="0"/>
        <w:autoSpaceDE w:val="0"/>
        <w:autoSpaceDN w:val="0"/>
        <w:ind w:firstLine="720"/>
        <w:jc w:val="both"/>
      </w:pPr>
      <w:r w:rsidRPr="00E53219">
        <w:rPr>
          <w:b/>
        </w:rPr>
        <w:t>Задача 2:</w:t>
      </w:r>
      <w:r w:rsidRPr="00E53219">
        <w:t>обеспечение содержания и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AF60B5" w:rsidRPr="00237B2E" w:rsidRDefault="00AF60B5" w:rsidP="00AF60B5">
      <w:pPr>
        <w:ind w:firstLine="720"/>
        <w:jc w:val="both"/>
      </w:pPr>
      <w:r w:rsidRPr="00237B2E">
        <w:lastRenderedPageBreak/>
        <w:t>На сегодняшний день отчетливо обозначилась проблема содержания имущества, обеспечения его сохранности, приведение его в нормативное состояние и соответствие установленным санитарным и техническим правилам и нормам, являясь одной из актуальных, требующих ежедневного внимания и принятия эффективных решений. Причиной, вызывающей необходимость выполнения реализация этих мероприятий, является процесс физического и морального старения объектов, который в случае невыполнения работ по содержанию данных объектов приведет к значительному ухудшению их состояния, к возникновению чрезвычайных ситуаций, представляющих угрозу жизни граждан. Физический износ муниципального имущества отличается по времени и зависит от многих факторов, основными из которых являются природно-климатические факторы и жизнедеятельность человека, в связи с этим сроки его службы по времени различны. Статья 210 Гражданского кодекса Российской Федерации, устанавливает обязанность собственников нести бремя содержания своего имущества, часть 1 статьи 30, Жилищного кодекса Российской Федерации, обязывающих муниципальное образование, в лице соответствующих органов местного самоуправления, как собственника помещений, нести бремя расходов на содержание и ремонт помещений.</w:t>
      </w:r>
    </w:p>
    <w:p w:rsidR="00AF60B5" w:rsidRPr="00237B2E" w:rsidRDefault="00AF60B5" w:rsidP="00AF60B5">
      <w:pPr>
        <w:ind w:firstLine="720"/>
        <w:jc w:val="both"/>
        <w:rPr>
          <w:i/>
        </w:rPr>
      </w:pPr>
      <w:r w:rsidRPr="00237B2E">
        <w:t xml:space="preserve">В рамках реализации настоящей подпрограммы планируется проведение модернизации, реконструкция, капитальный ремонт (в том числе через взносы на капитальный ремонт в Фонд капитального ремонта Красноярского края), ремонт, охрана, страхование, оплата коммунальных услуг, обследование, разборка, консервация и иные мероприятия в рамках содержания и сохранения имущества, находящегося в собственности муниципального образования. </w:t>
      </w:r>
    </w:p>
    <w:p w:rsidR="00AF60B5" w:rsidRPr="00237B2E" w:rsidRDefault="00AF60B5" w:rsidP="00AF60B5">
      <w:pPr>
        <w:ind w:firstLine="720"/>
        <w:jc w:val="both"/>
      </w:pPr>
      <w:r w:rsidRPr="00237B2E">
        <w:t xml:space="preserve">В результате планируется достичь следующих результатов: </w:t>
      </w:r>
    </w:p>
    <w:p w:rsidR="00AF60B5" w:rsidRPr="00237B2E" w:rsidRDefault="00AF60B5" w:rsidP="00AF60B5">
      <w:pPr>
        <w:ind w:firstLine="720"/>
        <w:jc w:val="both"/>
      </w:pPr>
      <w:r w:rsidRPr="00237B2E">
        <w:t>- обеспечение сохранности имущества, снижение размера физического износа;</w:t>
      </w:r>
    </w:p>
    <w:p w:rsidR="00AF60B5" w:rsidRPr="00237B2E" w:rsidRDefault="00AF60B5" w:rsidP="00AF60B5">
      <w:pPr>
        <w:ind w:firstLine="720"/>
        <w:jc w:val="both"/>
      </w:pPr>
      <w:r w:rsidRPr="00237B2E">
        <w:t>- приведение муниципального имущества в нормативное состояние и соответствие установленным санитарным и техническим правилам и нормам, иным требованиям законодательства и его содержание;</w:t>
      </w:r>
    </w:p>
    <w:p w:rsidR="00AF60B5" w:rsidRPr="00237B2E" w:rsidRDefault="00AF60B5" w:rsidP="00AF60B5">
      <w:pPr>
        <w:ind w:firstLine="720"/>
        <w:jc w:val="both"/>
      </w:pPr>
      <w:r w:rsidRPr="00237B2E">
        <w:t>- продление сроков эксплуатации муниципального имущества;</w:t>
      </w:r>
    </w:p>
    <w:p w:rsidR="00AF60B5" w:rsidRPr="00237B2E" w:rsidRDefault="00AF60B5" w:rsidP="00AF60B5">
      <w:pPr>
        <w:ind w:firstLine="720"/>
        <w:jc w:val="both"/>
      </w:pPr>
      <w:r w:rsidRPr="00237B2E">
        <w:t>- снижение расходов на содержание муниципального имущества за счет мероприятий по энергосбережению;</w:t>
      </w:r>
    </w:p>
    <w:p w:rsidR="00AF60B5" w:rsidRPr="00237B2E" w:rsidRDefault="00AF60B5" w:rsidP="00AF60B5">
      <w:pPr>
        <w:ind w:firstLine="720"/>
        <w:jc w:val="both"/>
      </w:pPr>
      <w:r w:rsidRPr="00237B2E">
        <w:t>- сохранение коммерческой привлекательности для объектов, планируемых к приватизации.</w:t>
      </w:r>
    </w:p>
    <w:p w:rsidR="00AF60B5" w:rsidRPr="00E53219" w:rsidRDefault="00AF60B5" w:rsidP="00AF60B5">
      <w:pPr>
        <w:widowControl w:val="0"/>
        <w:autoSpaceDE w:val="0"/>
        <w:autoSpaceDN w:val="0"/>
        <w:ind w:firstLine="720"/>
        <w:jc w:val="both"/>
      </w:pPr>
      <w:r w:rsidRPr="00E53219">
        <w:rPr>
          <w:b/>
        </w:rPr>
        <w:t xml:space="preserve">Задача 3: </w:t>
      </w:r>
      <w:r w:rsidRPr="00E53219">
        <w:t>обеспечение достоверной системы учета Реестром муниципальной собственности, в том числе оптимизация состава муниципального имущества, контроля за его целевым назначение.</w:t>
      </w:r>
    </w:p>
    <w:p w:rsidR="00AF60B5" w:rsidRPr="00237B2E" w:rsidRDefault="00AF60B5" w:rsidP="00AF60B5">
      <w:pPr>
        <w:widowControl w:val="0"/>
        <w:autoSpaceDE w:val="0"/>
        <w:autoSpaceDN w:val="0"/>
        <w:ind w:firstLine="720"/>
        <w:jc w:val="both"/>
      </w:pPr>
      <w:r w:rsidRPr="00237B2E">
        <w:t>Одной из задач органов местного самоуправления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AF60B5" w:rsidRPr="00237B2E" w:rsidRDefault="00AF60B5" w:rsidP="00AF60B5">
      <w:pPr>
        <w:ind w:firstLine="720"/>
      </w:pPr>
      <w:r w:rsidRPr="00237B2E">
        <w:t>Для решения данной задачи планируется:</w:t>
      </w:r>
    </w:p>
    <w:p w:rsidR="00AF60B5" w:rsidRPr="00237B2E" w:rsidRDefault="00AF60B5" w:rsidP="00AF60B5">
      <w:pPr>
        <w:ind w:firstLine="720"/>
        <w:jc w:val="both"/>
      </w:pPr>
      <w:r w:rsidRPr="00237B2E">
        <w:t>- оформление возникновения, изменения и прекращения прав на недвижимое имущество, находящееся в собственности города Енисейска;</w:t>
      </w:r>
    </w:p>
    <w:p w:rsidR="00AF60B5" w:rsidRPr="00237B2E" w:rsidRDefault="00AF60B5" w:rsidP="00AF60B5">
      <w:pPr>
        <w:ind w:firstLine="720"/>
        <w:jc w:val="both"/>
      </w:pPr>
      <w:r w:rsidRPr="00237B2E">
        <w:t>- регистрация права на муниципальное имущество;</w:t>
      </w:r>
    </w:p>
    <w:p w:rsidR="00AF60B5" w:rsidRPr="00237B2E" w:rsidRDefault="00AF60B5" w:rsidP="00AF60B5">
      <w:pPr>
        <w:ind w:firstLine="720"/>
        <w:jc w:val="both"/>
      </w:pPr>
      <w:r w:rsidRPr="00237B2E">
        <w:t>- актуализация сведений, содержащихся в Реестре муниципального имущества;</w:t>
      </w:r>
    </w:p>
    <w:p w:rsidR="00AF60B5" w:rsidRPr="00237B2E" w:rsidRDefault="00AF60B5" w:rsidP="00AF60B5">
      <w:pPr>
        <w:ind w:firstLine="720"/>
        <w:jc w:val="both"/>
      </w:pPr>
      <w:r w:rsidRPr="00237B2E">
        <w:t>- включение сведений в Реестр муниципального имущества;</w:t>
      </w:r>
    </w:p>
    <w:p w:rsidR="00AF60B5" w:rsidRPr="00237B2E" w:rsidRDefault="00AF60B5" w:rsidP="00AF60B5">
      <w:pPr>
        <w:ind w:firstLine="720"/>
        <w:jc w:val="both"/>
      </w:pPr>
      <w:r w:rsidRPr="00237B2E">
        <w:t>- проведение оценки рыночной стоимости муниципального имущества в целях приватизации, передачи в аренду;</w:t>
      </w:r>
    </w:p>
    <w:p w:rsidR="00AF60B5" w:rsidRPr="00237B2E" w:rsidRDefault="00AF60B5" w:rsidP="00AF60B5">
      <w:pPr>
        <w:ind w:firstLine="720"/>
        <w:jc w:val="both"/>
      </w:pPr>
      <w:r w:rsidRPr="00237B2E">
        <w:t>- уточнение стоимости муниципального имущества;</w:t>
      </w:r>
    </w:p>
    <w:p w:rsidR="00AF60B5" w:rsidRPr="00237B2E" w:rsidRDefault="00AF60B5" w:rsidP="00AF60B5">
      <w:pPr>
        <w:ind w:firstLine="720"/>
        <w:jc w:val="both"/>
      </w:pPr>
      <w:r w:rsidRPr="00237B2E">
        <w:t>- предоставление третьим лицам на правах аренды или собственности  имущества путем проведения торгов;</w:t>
      </w:r>
    </w:p>
    <w:p w:rsidR="00AF60B5" w:rsidRPr="00237B2E" w:rsidRDefault="00AF60B5" w:rsidP="00AF60B5">
      <w:pPr>
        <w:ind w:firstLine="720"/>
        <w:jc w:val="both"/>
      </w:pPr>
      <w:r w:rsidRPr="00237B2E">
        <w:t>- передача недвижимого имущества третьим лицам на правах аренды, собственности (приватизация);</w:t>
      </w:r>
    </w:p>
    <w:p w:rsidR="00AF60B5" w:rsidRPr="00237B2E" w:rsidRDefault="00AF60B5" w:rsidP="00AF60B5">
      <w:pPr>
        <w:ind w:firstLine="720"/>
        <w:jc w:val="both"/>
      </w:pPr>
      <w:r w:rsidRPr="00237B2E">
        <w:lastRenderedPageBreak/>
        <w:t>- инвентаризация объектов муниципальной собственности (здания, помещения, строения).</w:t>
      </w:r>
    </w:p>
    <w:p w:rsidR="00AF60B5" w:rsidRPr="00237B2E" w:rsidRDefault="00AF60B5" w:rsidP="00AF60B5">
      <w:pPr>
        <w:ind w:firstLine="720"/>
        <w:jc w:val="both"/>
      </w:pPr>
      <w:r w:rsidRPr="00237B2E">
        <w:t>Решение вышеуказанных проблем в рамках подпрограммы позволит более эффективно управлять и распоряжаться муниципальным имуществом, иметь объективную информацию об объектах недвижимого имущества, увеличить доходную часть бюджета города, а также:</w:t>
      </w:r>
    </w:p>
    <w:p w:rsidR="00AF60B5" w:rsidRPr="00237B2E" w:rsidRDefault="00AF60B5" w:rsidP="00AF60B5">
      <w:pPr>
        <w:ind w:firstLine="720"/>
        <w:jc w:val="both"/>
      </w:pPr>
      <w:r w:rsidRPr="00237B2E">
        <w:t>- сформировать структуру муниципальной собственности;</w:t>
      </w:r>
    </w:p>
    <w:p w:rsidR="00AF60B5" w:rsidRPr="00237B2E" w:rsidRDefault="00AF60B5" w:rsidP="00AF60B5">
      <w:pPr>
        <w:ind w:firstLine="720"/>
        <w:jc w:val="both"/>
      </w:pPr>
      <w:r w:rsidRPr="00237B2E">
        <w:t>- поставить объекты муниципального имущества на учет в Реестр муниципальной собственности;</w:t>
      </w:r>
    </w:p>
    <w:p w:rsidR="00AF60B5" w:rsidRPr="00237B2E" w:rsidRDefault="00AF60B5" w:rsidP="00AF60B5">
      <w:pPr>
        <w:ind w:firstLine="720"/>
        <w:jc w:val="both"/>
      </w:pPr>
      <w:r w:rsidRPr="00237B2E">
        <w:t>- обеспечить сохранность объектов и материальных ценностей;</w:t>
      </w:r>
    </w:p>
    <w:p w:rsidR="00AF60B5" w:rsidRPr="00237B2E" w:rsidRDefault="00AF60B5" w:rsidP="00AF60B5">
      <w:pPr>
        <w:ind w:firstLine="720"/>
        <w:jc w:val="both"/>
      </w:pPr>
      <w:r w:rsidRPr="00237B2E">
        <w:t>- оформить документы, необходимые для государственного учета выявленных бесхозяйных объектов;</w:t>
      </w:r>
    </w:p>
    <w:p w:rsidR="00AF60B5" w:rsidRPr="00237B2E" w:rsidRDefault="00AF60B5" w:rsidP="00AF60B5">
      <w:pPr>
        <w:ind w:firstLine="720"/>
      </w:pPr>
      <w:r w:rsidRPr="00237B2E">
        <w:t>- зарегистрировать право муниципальной собственности на бесхозяйные объекты;</w:t>
      </w:r>
    </w:p>
    <w:p w:rsidR="00AF60B5" w:rsidRPr="00237B2E" w:rsidRDefault="00AF60B5" w:rsidP="00AF60B5">
      <w:pPr>
        <w:ind w:firstLine="720"/>
      </w:pPr>
      <w:r w:rsidRPr="00237B2E">
        <w:t>- провести оценку стоимости объектов.</w:t>
      </w:r>
    </w:p>
    <w:p w:rsidR="00AF60B5" w:rsidRPr="00237B2E" w:rsidRDefault="00AF60B5" w:rsidP="00AF60B5">
      <w:pPr>
        <w:ind w:firstLine="720"/>
        <w:jc w:val="both"/>
      </w:pPr>
      <w:r w:rsidRPr="00237B2E">
        <w:t>В настоящее время в целях обеспечения работы организаций муниципальной формы собственности (муниципальных учреждений) соответствующей сферы производится закрепление за ними муниципального имущества, необходимого для ведения уставной деятельности. Для надлежащего учета объектов муниципальной собственности обеспечивается взаимодействие с муниципальными учреждениями и предприятиями в части включения (внесения изменений) и анализа учетных данных по разным критериям имущества, проводится комплексная корректировка информации. Доступность, достоверность и полнота информации является следствием надлежащего учета муниципальной собственности и ее эффективного использования в работе муниципальных учреждений.</w:t>
      </w:r>
    </w:p>
    <w:p w:rsidR="00AF60B5" w:rsidRPr="00237B2E" w:rsidRDefault="00AF60B5" w:rsidP="00AF60B5">
      <w:pPr>
        <w:widowControl w:val="0"/>
        <w:autoSpaceDE w:val="0"/>
        <w:autoSpaceDN w:val="0"/>
        <w:ind w:firstLine="720"/>
      </w:pPr>
      <w:r w:rsidRPr="00237B2E">
        <w:t>Реализация подпрограммы оценивается по следующим показателям:</w:t>
      </w:r>
    </w:p>
    <w:p w:rsidR="00AF60B5" w:rsidRPr="00237B2E" w:rsidRDefault="00AF60B5" w:rsidP="00AF60B5">
      <w:pPr>
        <w:tabs>
          <w:tab w:val="left" w:pos="321"/>
        </w:tabs>
        <w:jc w:val="both"/>
      </w:pPr>
      <w:r w:rsidRPr="00237B2E">
        <w:tab/>
      </w:r>
      <w:r w:rsidRPr="00237B2E">
        <w:tab/>
        <w:t xml:space="preserve">1. </w:t>
      </w:r>
      <w:r w:rsidR="004672D2">
        <w:t>Количество объектов оценки: 2022 год – 60 ед., 2023 год – 60 ед., 2024</w:t>
      </w:r>
      <w:r w:rsidRPr="00237B2E">
        <w:t xml:space="preserve"> год – 60 ед.</w:t>
      </w:r>
    </w:p>
    <w:p w:rsidR="00AF60B5" w:rsidRPr="00237B2E" w:rsidRDefault="00AF60B5" w:rsidP="00AF60B5">
      <w:pPr>
        <w:widowControl w:val="0"/>
        <w:autoSpaceDE w:val="0"/>
        <w:autoSpaceDN w:val="0"/>
        <w:ind w:firstLine="720"/>
        <w:jc w:val="both"/>
      </w:pPr>
      <w:r w:rsidRPr="00237B2E">
        <w:t>2.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w:t>
      </w:r>
      <w:r w:rsidR="004672D2">
        <w:t>ебованиям законодательства: 2022 год – 6 ед., 2023</w:t>
      </w:r>
      <w:r w:rsidR="008607B0">
        <w:t xml:space="preserve"> год – </w:t>
      </w:r>
      <w:r w:rsidR="004672D2">
        <w:t>7 ед., 2024</w:t>
      </w:r>
      <w:r w:rsidRPr="00237B2E">
        <w:t xml:space="preserve"> год – </w:t>
      </w:r>
      <w:r w:rsidR="004672D2">
        <w:t>8</w:t>
      </w:r>
      <w:r w:rsidRPr="00237B2E">
        <w:t xml:space="preserve"> ед.</w:t>
      </w:r>
    </w:p>
    <w:p w:rsidR="00AF60B5" w:rsidRPr="00237B2E" w:rsidRDefault="00AF60B5" w:rsidP="00AF60B5">
      <w:pPr>
        <w:widowControl w:val="0"/>
        <w:autoSpaceDE w:val="0"/>
        <w:autoSpaceDN w:val="0"/>
        <w:ind w:firstLine="720"/>
        <w:jc w:val="both"/>
      </w:pPr>
      <w:r w:rsidRPr="00237B2E">
        <w:t>3. Количество муниципальных жилых помещений (квартир), в отношении которых пр</w:t>
      </w:r>
      <w:r w:rsidR="004672D2">
        <w:t>оведены ремонтные работы: 2022 год – 1 ед., 2023</w:t>
      </w:r>
      <w:r w:rsidR="008607B0">
        <w:t xml:space="preserve"> год – </w:t>
      </w:r>
      <w:r w:rsidR="00E53219">
        <w:t>1</w:t>
      </w:r>
      <w:r w:rsidR="004672D2">
        <w:t xml:space="preserve"> ед., 2024</w:t>
      </w:r>
      <w:r w:rsidRPr="00237B2E">
        <w:t xml:space="preserve"> год – </w:t>
      </w:r>
      <w:r w:rsidR="00E53219">
        <w:t>1</w:t>
      </w:r>
      <w:r w:rsidRPr="00237B2E">
        <w:t xml:space="preserve"> ед.</w:t>
      </w:r>
    </w:p>
    <w:p w:rsidR="00AF60B5" w:rsidRPr="00237B2E" w:rsidRDefault="00AF60B5" w:rsidP="00AF60B5">
      <w:pPr>
        <w:widowControl w:val="0"/>
        <w:autoSpaceDE w:val="0"/>
        <w:autoSpaceDN w:val="0"/>
        <w:ind w:firstLine="720"/>
        <w:jc w:val="both"/>
      </w:pPr>
      <w:r w:rsidRPr="00237B2E">
        <w:t xml:space="preserve">4. Количество муниципального имущества казны, в отношении которых </w:t>
      </w:r>
      <w:r w:rsidR="004672D2">
        <w:t>проведены ремонтные работы: 2022 год – 1 ед., 2023</w:t>
      </w:r>
      <w:r w:rsidR="008607B0">
        <w:t xml:space="preserve"> год – </w:t>
      </w:r>
      <w:r w:rsidR="00E53219">
        <w:t>1</w:t>
      </w:r>
      <w:r w:rsidR="004672D2">
        <w:t xml:space="preserve"> ед., 2024</w:t>
      </w:r>
      <w:r w:rsidRPr="00237B2E">
        <w:t xml:space="preserve"> год – </w:t>
      </w:r>
      <w:r w:rsidR="00E53219">
        <w:t>1</w:t>
      </w:r>
      <w:r w:rsidRPr="00237B2E">
        <w:t xml:space="preserve"> ед.</w:t>
      </w:r>
    </w:p>
    <w:p w:rsidR="00AF60B5" w:rsidRPr="00237B2E" w:rsidRDefault="00AF60B5" w:rsidP="00AF60B5">
      <w:pPr>
        <w:widowControl w:val="0"/>
        <w:autoSpaceDE w:val="0"/>
        <w:autoSpaceDN w:val="0"/>
        <w:ind w:firstLine="720"/>
        <w:jc w:val="both"/>
      </w:pPr>
      <w:r w:rsidRPr="00237B2E">
        <w:t>5. 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выполнением работ для подготовки «Заключения о техническом состоянии строительных конструкций объектов», выполнением кадастровых работ для выдачи «Акта о прекращении существов</w:t>
      </w:r>
      <w:r w:rsidR="004672D2">
        <w:t>ания объекта недвижимости»: 2022 год – 40 ед., 2023</w:t>
      </w:r>
      <w:r w:rsidR="008607B0">
        <w:t xml:space="preserve"> год – 40 ед., 20</w:t>
      </w:r>
      <w:r w:rsidR="004672D2">
        <w:t>24</w:t>
      </w:r>
      <w:r w:rsidR="008607B0">
        <w:t xml:space="preserve"> год – 40 ед.</w:t>
      </w:r>
      <w:r w:rsidRPr="00237B2E">
        <w:t xml:space="preserve">. </w:t>
      </w:r>
    </w:p>
    <w:p w:rsidR="00AF60B5" w:rsidRPr="00237B2E" w:rsidRDefault="00AF60B5" w:rsidP="00AF60B5">
      <w:pPr>
        <w:widowControl w:val="0"/>
        <w:autoSpaceDE w:val="0"/>
        <w:autoSpaceDN w:val="0"/>
        <w:ind w:firstLine="720"/>
        <w:jc w:val="both"/>
      </w:pPr>
      <w:r w:rsidRPr="00237B2E">
        <w:t>6. Количество муниципального имущества, в отношении которых проведение мероприятий по оснащению  приборами учета используем</w:t>
      </w:r>
      <w:r w:rsidR="004672D2">
        <w:t>ых энергетических ресурсов: 2022 год – 1 ед., 2023 год – 1 ед., 2024</w:t>
      </w:r>
      <w:r w:rsidRPr="00237B2E">
        <w:t xml:space="preserve"> год – 1 ед.</w:t>
      </w:r>
    </w:p>
    <w:p w:rsidR="00AF60B5" w:rsidRPr="00237B2E" w:rsidRDefault="00AF60B5" w:rsidP="00AF60B5">
      <w:pPr>
        <w:widowControl w:val="0"/>
        <w:autoSpaceDE w:val="0"/>
        <w:autoSpaceDN w:val="0"/>
      </w:pPr>
    </w:p>
    <w:p w:rsidR="00AF60B5" w:rsidRPr="00237B2E" w:rsidRDefault="0057283D" w:rsidP="00AF60B5">
      <w:pPr>
        <w:widowControl w:val="0"/>
        <w:autoSpaceDE w:val="0"/>
        <w:autoSpaceDN w:val="0"/>
        <w:jc w:val="center"/>
      </w:pPr>
      <w:r>
        <w:t>3.</w:t>
      </w:r>
      <w:r w:rsidR="00AF60B5" w:rsidRPr="00237B2E">
        <w:t xml:space="preserve">Механизм реализации подпрограммы </w:t>
      </w:r>
    </w:p>
    <w:p w:rsidR="00AF60B5" w:rsidRPr="00237B2E" w:rsidRDefault="00AF60B5" w:rsidP="00AF60B5">
      <w:pPr>
        <w:widowControl w:val="0"/>
        <w:autoSpaceDE w:val="0"/>
        <w:autoSpaceDN w:val="0"/>
      </w:pPr>
    </w:p>
    <w:p w:rsidR="00AF60B5" w:rsidRPr="00237B2E" w:rsidRDefault="00AF60B5" w:rsidP="00AF60B5">
      <w:pPr>
        <w:widowControl w:val="0"/>
        <w:autoSpaceDE w:val="0"/>
        <w:autoSpaceDN w:val="0"/>
        <w:ind w:firstLine="709"/>
        <w:jc w:val="both"/>
      </w:pPr>
      <w:r w:rsidRPr="00237B2E">
        <w:t>Реализация мероприятий подпрограммы осуществляется строго в рамках утвержденной сметы бюджетных расходов. Реализация подпрограммы осуществляется в соответствии с законодательством Российской Федерации и нормативными правовыми актами Красноярского края и города Енисейска.</w:t>
      </w:r>
    </w:p>
    <w:p w:rsidR="00AF60B5" w:rsidRPr="00237B2E" w:rsidRDefault="00AF60B5" w:rsidP="00AF60B5">
      <w:pPr>
        <w:widowControl w:val="0"/>
        <w:autoSpaceDE w:val="0"/>
        <w:autoSpaceDN w:val="0"/>
        <w:ind w:firstLine="709"/>
        <w:jc w:val="both"/>
      </w:pPr>
      <w:r w:rsidRPr="00237B2E">
        <w:t xml:space="preserve">Текущее управление и контроль за реализацией подпрограммы, подготовку и предоставление информационных и отчетных данных осуществляет МКУ «Управление </w:t>
      </w:r>
      <w:r w:rsidRPr="00237B2E">
        <w:lastRenderedPageBreak/>
        <w:t>муниципальным имуществом города Енисейска».</w:t>
      </w:r>
    </w:p>
    <w:p w:rsidR="00AF60B5" w:rsidRPr="00237B2E" w:rsidRDefault="00AF60B5" w:rsidP="00AF60B5">
      <w:pPr>
        <w:widowControl w:val="0"/>
        <w:autoSpaceDE w:val="0"/>
        <w:autoSpaceDN w:val="0"/>
        <w:ind w:firstLine="709"/>
        <w:jc w:val="both"/>
      </w:pPr>
      <w:r w:rsidRPr="00237B2E">
        <w:t xml:space="preserve">Источником финансирования подпрограммы являются средства местного бюджета. Заказчиком и главным распорядителем бюджетных средств является администрация города Енисейска. </w:t>
      </w:r>
    </w:p>
    <w:p w:rsidR="00AF60B5" w:rsidRPr="00237B2E" w:rsidRDefault="00AF60B5" w:rsidP="00AF60B5">
      <w:pPr>
        <w:widowControl w:val="0"/>
        <w:autoSpaceDE w:val="0"/>
        <w:autoSpaceDN w:val="0"/>
        <w:jc w:val="both"/>
      </w:pPr>
    </w:p>
    <w:p w:rsidR="00AF60B5" w:rsidRPr="00237B2E" w:rsidRDefault="00AF60B5" w:rsidP="00AF60B5">
      <w:pPr>
        <w:widowControl w:val="0"/>
        <w:autoSpaceDE w:val="0"/>
        <w:autoSpaceDN w:val="0"/>
        <w:jc w:val="center"/>
      </w:pPr>
      <w:r w:rsidRPr="00237B2E">
        <w:t>4. Характеристика основных мероприятий подпрограммы</w:t>
      </w:r>
    </w:p>
    <w:p w:rsidR="00AF60B5" w:rsidRPr="00237B2E" w:rsidRDefault="00AF60B5" w:rsidP="00AF60B5">
      <w:pPr>
        <w:widowControl w:val="0"/>
        <w:autoSpaceDE w:val="0"/>
        <w:autoSpaceDN w:val="0"/>
        <w:jc w:val="center"/>
      </w:pPr>
    </w:p>
    <w:p w:rsidR="00AF60B5" w:rsidRPr="00237B2E" w:rsidRDefault="00AF60B5" w:rsidP="00AF60B5">
      <w:pPr>
        <w:widowControl w:val="0"/>
        <w:autoSpaceDE w:val="0"/>
        <w:autoSpaceDN w:val="0"/>
        <w:ind w:firstLine="720"/>
        <w:jc w:val="both"/>
      </w:pPr>
      <w:r w:rsidRPr="00237B2E">
        <w:t xml:space="preserve">Подпрограмма включает в себя </w:t>
      </w:r>
      <w:r w:rsidR="00282F42">
        <w:t>восемь</w:t>
      </w:r>
      <w:r w:rsidRPr="00237B2E">
        <w:t xml:space="preserve"> основных мероприятий.</w:t>
      </w:r>
    </w:p>
    <w:p w:rsidR="00AF60B5" w:rsidRPr="00237B2E" w:rsidRDefault="00AF60B5" w:rsidP="00AF60B5">
      <w:pPr>
        <w:widowControl w:val="0"/>
        <w:autoSpaceDE w:val="0"/>
        <w:autoSpaceDN w:val="0"/>
        <w:ind w:firstLine="720"/>
        <w:jc w:val="both"/>
      </w:pPr>
      <w:r w:rsidRPr="00237B2E">
        <w:rPr>
          <w:u w:val="single"/>
        </w:rPr>
        <w:t>Основное мероприятие 2.1.</w:t>
      </w:r>
      <w:r w:rsidRPr="00237B2E">
        <w:t>: проведение независимой оценки на объекты муниципальной собственности. Определение рыночной стоимости (далее Оценка) аренды (продажи) имущества и земельных участков.</w:t>
      </w:r>
    </w:p>
    <w:p w:rsidR="00AF60B5" w:rsidRPr="00237B2E" w:rsidRDefault="00AF60B5" w:rsidP="00AF60B5">
      <w:pPr>
        <w:widowControl w:val="0"/>
        <w:autoSpaceDE w:val="0"/>
        <w:autoSpaceDN w:val="0"/>
        <w:ind w:firstLine="720"/>
        <w:jc w:val="both"/>
      </w:pPr>
      <w:r w:rsidRPr="00237B2E">
        <w:t>Реализация данного основного мероприятия осуществляется путем определения рыночной стоимости объектов для проведения аукционов по продаже или аренде объектов муниципальной собственности.</w:t>
      </w:r>
    </w:p>
    <w:p w:rsidR="00AF60B5" w:rsidRPr="00237B2E" w:rsidRDefault="00AF60B5" w:rsidP="00AF60B5">
      <w:pPr>
        <w:widowControl w:val="0"/>
        <w:autoSpaceDE w:val="0"/>
        <w:autoSpaceDN w:val="0"/>
        <w:ind w:firstLine="720"/>
        <w:jc w:val="both"/>
      </w:pPr>
      <w:r w:rsidRPr="00237B2E">
        <w:t xml:space="preserve">Показатель 1: </w:t>
      </w:r>
      <w:r w:rsidR="004672D2">
        <w:t>Количество объектов оценки: 2022 год – 60 ед., 2023 год – 60 ед., 2024</w:t>
      </w:r>
      <w:r w:rsidRPr="00237B2E">
        <w:t xml:space="preserve"> год – 60 ед.</w:t>
      </w:r>
    </w:p>
    <w:p w:rsidR="00AF60B5" w:rsidRPr="00237B2E" w:rsidRDefault="00AF60B5" w:rsidP="00AF60B5">
      <w:pPr>
        <w:widowControl w:val="0"/>
        <w:autoSpaceDE w:val="0"/>
        <w:autoSpaceDN w:val="0"/>
        <w:ind w:firstLine="720"/>
        <w:jc w:val="both"/>
      </w:pPr>
      <w:r w:rsidRPr="00237B2E">
        <w:rPr>
          <w:u w:val="single"/>
        </w:rPr>
        <w:t>Основное мероприятие 2.2.</w:t>
      </w:r>
      <w:r w:rsidRPr="00237B2E">
        <w:t>: содержание и сохранение муниципального имущества.</w:t>
      </w:r>
    </w:p>
    <w:p w:rsidR="00AF60B5" w:rsidRPr="00237B2E" w:rsidRDefault="00AF60B5" w:rsidP="00AF60B5">
      <w:pPr>
        <w:widowControl w:val="0"/>
        <w:autoSpaceDE w:val="0"/>
        <w:autoSpaceDN w:val="0"/>
        <w:ind w:firstLine="720"/>
        <w:jc w:val="both"/>
      </w:pPr>
      <w:r w:rsidRPr="00237B2E">
        <w:t xml:space="preserve">Реализация данного основного мероприятия осуществляется путем заключения муниципальных контрактов на работы по приведению муниципального имущества в нормативное состояние и соответствие установленным санитарным и техническим правилам и нормам, иным требованиям законодательства. </w:t>
      </w:r>
    </w:p>
    <w:p w:rsidR="00AF60B5" w:rsidRPr="00237B2E" w:rsidRDefault="00AF60B5" w:rsidP="00AF60B5">
      <w:pPr>
        <w:widowControl w:val="0"/>
        <w:autoSpaceDE w:val="0"/>
        <w:autoSpaceDN w:val="0"/>
        <w:ind w:firstLine="720"/>
        <w:jc w:val="both"/>
      </w:pPr>
      <w:r w:rsidRPr="00237B2E">
        <w:t>Показатель 2: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w:t>
      </w:r>
      <w:r w:rsidR="008607B0">
        <w:t>ебованиям зак</w:t>
      </w:r>
      <w:r w:rsidR="004672D2">
        <w:t>онодательства: 2022год – 6 ед., 2023</w:t>
      </w:r>
      <w:r w:rsidR="008607B0">
        <w:t xml:space="preserve"> год – </w:t>
      </w:r>
      <w:r w:rsidR="004672D2">
        <w:t>7 ед., 2024</w:t>
      </w:r>
      <w:r w:rsidRPr="00237B2E">
        <w:t xml:space="preserve"> год –  </w:t>
      </w:r>
      <w:r w:rsidR="00044760">
        <w:t>7</w:t>
      </w:r>
      <w:r w:rsidRPr="00237B2E">
        <w:t>ед.</w:t>
      </w:r>
    </w:p>
    <w:p w:rsidR="00AF60B5" w:rsidRPr="00237B2E" w:rsidRDefault="00AF60B5" w:rsidP="00AF60B5">
      <w:pPr>
        <w:widowControl w:val="0"/>
        <w:autoSpaceDE w:val="0"/>
        <w:autoSpaceDN w:val="0"/>
        <w:ind w:firstLine="720"/>
        <w:jc w:val="both"/>
      </w:pPr>
      <w:r w:rsidRPr="00237B2E">
        <w:rPr>
          <w:u w:val="single"/>
        </w:rPr>
        <w:t>Основное мероприятие 2.3.</w:t>
      </w:r>
      <w:r w:rsidRPr="00237B2E">
        <w:t>: ремонт муниципальных жилых помещений (квартир)</w:t>
      </w:r>
    </w:p>
    <w:p w:rsidR="00AF60B5" w:rsidRPr="00237B2E" w:rsidRDefault="00AF60B5" w:rsidP="00AF60B5">
      <w:pPr>
        <w:widowControl w:val="0"/>
        <w:autoSpaceDE w:val="0"/>
        <w:autoSpaceDN w:val="0"/>
        <w:ind w:firstLine="720"/>
        <w:jc w:val="both"/>
      </w:pPr>
      <w:r w:rsidRPr="00237B2E">
        <w:t>Реализация данного основного мероприятия осуществляется путем заключения муниципальных контрактов на ремонты муниципальных жилых помещений (квартир).</w:t>
      </w:r>
    </w:p>
    <w:p w:rsidR="00AF60B5" w:rsidRPr="00237B2E" w:rsidRDefault="00AF60B5" w:rsidP="00AF60B5">
      <w:pPr>
        <w:widowControl w:val="0"/>
        <w:autoSpaceDE w:val="0"/>
        <w:autoSpaceDN w:val="0"/>
        <w:ind w:firstLine="720"/>
        <w:jc w:val="both"/>
      </w:pPr>
      <w:r w:rsidRPr="00237B2E">
        <w:t xml:space="preserve">Показатель 3: Количество муниципальных жилых помещений (квартир), в отношении которых </w:t>
      </w:r>
      <w:r w:rsidR="008607B0">
        <w:t>проведены ремонтны</w:t>
      </w:r>
      <w:r w:rsidR="004672D2">
        <w:t>е работы: 2022 год – 1 ед., 2023</w:t>
      </w:r>
      <w:r w:rsidR="008607B0">
        <w:t xml:space="preserve"> год – </w:t>
      </w:r>
      <w:r w:rsidR="00E53219">
        <w:t>1</w:t>
      </w:r>
      <w:r w:rsidR="004672D2">
        <w:t xml:space="preserve"> ед., 2024</w:t>
      </w:r>
      <w:r w:rsidRPr="00237B2E">
        <w:t xml:space="preserve"> год – </w:t>
      </w:r>
      <w:r w:rsidR="00E53219">
        <w:t>1</w:t>
      </w:r>
      <w:r w:rsidRPr="00237B2E">
        <w:t xml:space="preserve"> ед.</w:t>
      </w:r>
    </w:p>
    <w:p w:rsidR="00AF60B5" w:rsidRPr="00237B2E" w:rsidRDefault="00AF60B5" w:rsidP="00AF60B5">
      <w:pPr>
        <w:widowControl w:val="0"/>
        <w:autoSpaceDE w:val="0"/>
        <w:autoSpaceDN w:val="0"/>
        <w:ind w:firstLine="720"/>
        <w:jc w:val="both"/>
      </w:pPr>
      <w:r w:rsidRPr="00237B2E">
        <w:rPr>
          <w:u w:val="single"/>
        </w:rPr>
        <w:t>Основное мероприятие 2.4.</w:t>
      </w:r>
      <w:r w:rsidRPr="00237B2E">
        <w:t>: ремонт имущества муниципальной казны.</w:t>
      </w:r>
    </w:p>
    <w:p w:rsidR="00AF60B5" w:rsidRPr="00237B2E" w:rsidRDefault="00AF60B5" w:rsidP="00AF60B5">
      <w:pPr>
        <w:widowControl w:val="0"/>
        <w:autoSpaceDE w:val="0"/>
        <w:autoSpaceDN w:val="0"/>
        <w:ind w:firstLine="720"/>
        <w:jc w:val="both"/>
      </w:pPr>
      <w:r w:rsidRPr="00237B2E">
        <w:t>Реализация данного основного мероприятия осуществляется путем заключения муниципальных контрактов на ремонты имущества муниципальной казны.</w:t>
      </w:r>
    </w:p>
    <w:p w:rsidR="00AF60B5" w:rsidRPr="00237B2E" w:rsidRDefault="00AF60B5" w:rsidP="00AF60B5">
      <w:pPr>
        <w:widowControl w:val="0"/>
        <w:autoSpaceDE w:val="0"/>
        <w:autoSpaceDN w:val="0"/>
        <w:ind w:firstLine="720"/>
        <w:jc w:val="both"/>
      </w:pPr>
      <w:r w:rsidRPr="00237B2E">
        <w:t xml:space="preserve">Показатель 4: Количество муниципального имущества казны, в отношении которых </w:t>
      </w:r>
      <w:r w:rsidR="008607B0">
        <w:t xml:space="preserve">проведены ремонтные работы: </w:t>
      </w:r>
      <w:r w:rsidR="004672D2">
        <w:t>2022</w:t>
      </w:r>
      <w:r w:rsidRPr="00237B2E">
        <w:t xml:space="preserve"> год – 1 ед., 2</w:t>
      </w:r>
      <w:r w:rsidR="004672D2">
        <w:t>023</w:t>
      </w:r>
      <w:r w:rsidR="008607B0">
        <w:t xml:space="preserve"> год – </w:t>
      </w:r>
      <w:r w:rsidR="00E53219">
        <w:t>1</w:t>
      </w:r>
      <w:r w:rsidR="004672D2">
        <w:t xml:space="preserve"> ед., 2024</w:t>
      </w:r>
      <w:r w:rsidRPr="00237B2E">
        <w:t xml:space="preserve"> год – </w:t>
      </w:r>
      <w:r w:rsidR="00E53219">
        <w:t>1</w:t>
      </w:r>
      <w:r w:rsidRPr="00237B2E">
        <w:t xml:space="preserve"> ед.</w:t>
      </w:r>
    </w:p>
    <w:p w:rsidR="00AF60B5" w:rsidRPr="00237B2E" w:rsidRDefault="00AF60B5" w:rsidP="00AF60B5">
      <w:pPr>
        <w:widowControl w:val="0"/>
        <w:autoSpaceDE w:val="0"/>
        <w:autoSpaceDN w:val="0"/>
        <w:ind w:firstLine="720"/>
        <w:jc w:val="both"/>
      </w:pPr>
      <w:r w:rsidRPr="00237B2E">
        <w:rPr>
          <w:u w:val="single"/>
        </w:rPr>
        <w:t>Основное мероприятие 2.5.</w:t>
      </w:r>
      <w:r w:rsidRPr="00237B2E">
        <w:t>: расходы на техническую инвентаризацию</w:t>
      </w:r>
    </w:p>
    <w:p w:rsidR="00AF60B5" w:rsidRPr="00237B2E" w:rsidRDefault="00AF60B5" w:rsidP="00AF60B5">
      <w:pPr>
        <w:widowControl w:val="0"/>
        <w:autoSpaceDE w:val="0"/>
        <w:autoSpaceDN w:val="0"/>
        <w:ind w:firstLine="720"/>
        <w:jc w:val="both"/>
      </w:pPr>
      <w:r w:rsidRPr="00237B2E">
        <w:t xml:space="preserve">Реализация данного основного мероприятия осуществляется путем заключения муниципальных контрактов на техническую инвентаризацию,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выполнением работ для подготовки «Заключения о техническом состоянии строительных конструкций объектов», выполнением кадастровых работ для выдачи «Акта о прекращении существования объекта недвижимости». </w:t>
      </w:r>
    </w:p>
    <w:p w:rsidR="00AF60B5" w:rsidRPr="00237B2E" w:rsidRDefault="00AF60B5" w:rsidP="00AF60B5">
      <w:pPr>
        <w:widowControl w:val="0"/>
        <w:autoSpaceDE w:val="0"/>
        <w:autoSpaceDN w:val="0"/>
        <w:ind w:firstLine="720"/>
        <w:jc w:val="both"/>
      </w:pPr>
      <w:r w:rsidRPr="00237B2E">
        <w:t>Показатель 5: 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выполнением работ для подготовки «Заключения о техническом состоянии строительных конструкций объектов», выполнением кадастровых работ для выдачи «Акта о прекращении существов</w:t>
      </w:r>
      <w:r w:rsidR="008607B0">
        <w:t>ания объекта недвижимости»: 2021 год – 40 ед., 2022 год – 40 ед., 2023</w:t>
      </w:r>
      <w:r w:rsidRPr="00237B2E">
        <w:t xml:space="preserve"> год – 40 ед.</w:t>
      </w:r>
    </w:p>
    <w:p w:rsidR="00AF60B5" w:rsidRPr="00237B2E" w:rsidRDefault="00AF60B5" w:rsidP="00AF60B5">
      <w:pPr>
        <w:widowControl w:val="0"/>
        <w:autoSpaceDE w:val="0"/>
        <w:autoSpaceDN w:val="0"/>
        <w:ind w:firstLine="720"/>
        <w:jc w:val="both"/>
      </w:pPr>
      <w:r w:rsidRPr="00237B2E">
        <w:rPr>
          <w:u w:val="single"/>
        </w:rPr>
        <w:t>Основное мероприятие 2.6.</w:t>
      </w:r>
      <w:r w:rsidRPr="00237B2E">
        <w:t>: участие в программе по капитальному ремонту общего имущества в многоквартирных домах</w:t>
      </w:r>
    </w:p>
    <w:p w:rsidR="00AF60B5" w:rsidRPr="00320BD6" w:rsidRDefault="00320BD6" w:rsidP="00AF60B5">
      <w:pPr>
        <w:widowControl w:val="0"/>
        <w:autoSpaceDE w:val="0"/>
        <w:autoSpaceDN w:val="0"/>
        <w:jc w:val="both"/>
      </w:pPr>
      <w:r>
        <w:tab/>
      </w:r>
      <w:r w:rsidR="00AF60B5" w:rsidRPr="00320BD6">
        <w:t xml:space="preserve">Реализация данного основного мероприятия осуществляется путем взносов в Фонд </w:t>
      </w:r>
      <w:r w:rsidR="00AF60B5" w:rsidRPr="00320BD6">
        <w:lastRenderedPageBreak/>
        <w:t>капитального строительства Красноярского края.</w:t>
      </w:r>
    </w:p>
    <w:p w:rsidR="00AF60B5" w:rsidRPr="00320BD6" w:rsidRDefault="00AF60B5" w:rsidP="00AF60B5">
      <w:pPr>
        <w:widowControl w:val="0"/>
        <w:autoSpaceDE w:val="0"/>
        <w:autoSpaceDN w:val="0"/>
        <w:ind w:firstLine="720"/>
        <w:jc w:val="both"/>
      </w:pPr>
      <w:r w:rsidRPr="00320BD6">
        <w:rPr>
          <w:u w:val="single"/>
        </w:rPr>
        <w:t>Основное мероприятие 2.7.</w:t>
      </w:r>
      <w:r w:rsidRPr="00320BD6">
        <w:t>: повышение энергоэффективности муниципальных зданий, сооружений, помещений.</w:t>
      </w:r>
    </w:p>
    <w:p w:rsidR="00AF60B5" w:rsidRPr="00320BD6" w:rsidRDefault="00AF60B5" w:rsidP="00AF60B5">
      <w:pPr>
        <w:widowControl w:val="0"/>
        <w:autoSpaceDE w:val="0"/>
        <w:autoSpaceDN w:val="0"/>
        <w:jc w:val="both"/>
      </w:pPr>
      <w:r w:rsidRPr="00320BD6">
        <w:t xml:space="preserve">Реализация данного основного мероприятия осуществляется путем заключения муниципальных контрактов на проведение мероприятий по оснащению  приборами учета используемых энергетических ресурсов муниципальных зданий, сооружений, помещений </w:t>
      </w:r>
    </w:p>
    <w:p w:rsidR="00AF60B5" w:rsidRPr="00320BD6" w:rsidRDefault="00AF60B5" w:rsidP="00AF60B5">
      <w:pPr>
        <w:widowControl w:val="0"/>
        <w:autoSpaceDE w:val="0"/>
        <w:autoSpaceDN w:val="0"/>
        <w:ind w:firstLine="720"/>
        <w:jc w:val="both"/>
      </w:pPr>
      <w:r w:rsidRPr="00320BD6">
        <w:t>Показатель 6: Количество муниципального имущества, в отношении которых проведение мероприятий по оснащению  приборами учета используемых энергетических ре</w:t>
      </w:r>
      <w:r w:rsidR="004672D2" w:rsidRPr="00320BD6">
        <w:t>сурсов: 2022 год – 1 ед., 2023 год – 1 ед., 2024</w:t>
      </w:r>
      <w:r w:rsidRPr="00320BD6">
        <w:t xml:space="preserve"> год – 1 ед.</w:t>
      </w:r>
    </w:p>
    <w:p w:rsidR="002B389F" w:rsidRPr="00320BD6" w:rsidRDefault="002B389F" w:rsidP="00AF60B5">
      <w:pPr>
        <w:widowControl w:val="0"/>
        <w:autoSpaceDE w:val="0"/>
        <w:autoSpaceDN w:val="0"/>
        <w:ind w:firstLine="720"/>
        <w:jc w:val="both"/>
      </w:pPr>
      <w:r w:rsidRPr="00320BD6">
        <w:rPr>
          <w:u w:val="single"/>
        </w:rPr>
        <w:t>Основное мероприятие 2.8</w:t>
      </w:r>
      <w:r w:rsidRPr="00320BD6">
        <w:t>: Обслуживание пожарных водоемов</w:t>
      </w:r>
    </w:p>
    <w:p w:rsidR="002B389F" w:rsidRDefault="002B389F" w:rsidP="00AF60B5">
      <w:pPr>
        <w:widowControl w:val="0"/>
        <w:autoSpaceDE w:val="0"/>
        <w:autoSpaceDN w:val="0"/>
        <w:ind w:firstLine="720"/>
        <w:jc w:val="both"/>
      </w:pPr>
      <w:r>
        <w:t>Реализация данного основного мероприятия заключается в</w:t>
      </w:r>
      <w:r w:rsidR="00D140FB">
        <w:t xml:space="preserve"> увеличении доли </w:t>
      </w:r>
      <w:r>
        <w:t>пожарных водоемов, используемых для обеспечения п</w:t>
      </w:r>
      <w:r w:rsidR="00D140FB">
        <w:t>ожарной безопасности жилых и общ</w:t>
      </w:r>
      <w:r>
        <w:t>ественных зданий</w:t>
      </w:r>
      <w:r w:rsidR="00D140FB">
        <w:t>, находящихся в технически исправном состоянии.</w:t>
      </w:r>
    </w:p>
    <w:p w:rsidR="00D140FB" w:rsidRPr="002B389F" w:rsidRDefault="00D140FB" w:rsidP="00AF60B5">
      <w:pPr>
        <w:widowControl w:val="0"/>
        <w:autoSpaceDE w:val="0"/>
        <w:autoSpaceDN w:val="0"/>
        <w:ind w:firstLine="720"/>
        <w:jc w:val="both"/>
        <w:rPr>
          <w:u w:val="single"/>
        </w:rPr>
      </w:pPr>
      <w:r>
        <w:t>Показатель 7: Количество обслуживаемых пожарных водоемов, используемых для обеспечения пожарной безопасности жилых и общественных зданий, находящихся в муниципальной собственности, находящихся в технически исправном состоянии: 2022 год - 25 ед., 2023 год - 25 ед., 2024 год - 25 ед.</w:t>
      </w:r>
    </w:p>
    <w:p w:rsidR="00AF60B5" w:rsidRPr="00237B2E" w:rsidRDefault="00AF60B5" w:rsidP="00AF60B5">
      <w:pPr>
        <w:widowControl w:val="0"/>
        <w:autoSpaceDE w:val="0"/>
        <w:autoSpaceDN w:val="0"/>
        <w:jc w:val="both"/>
      </w:pPr>
      <w:r w:rsidRPr="00237B2E">
        <w:t>Сро</w:t>
      </w:r>
      <w:r w:rsidR="008607B0">
        <w:t>ки реализации подпрограммы:</w:t>
      </w:r>
      <w:r w:rsidR="004672D2">
        <w:t xml:space="preserve"> 2022 год и плановый период 2023 - 2024</w:t>
      </w:r>
      <w:r w:rsidRPr="00237B2E">
        <w:t xml:space="preserve"> годов.</w:t>
      </w:r>
    </w:p>
    <w:p w:rsidR="00AF60B5" w:rsidRPr="00237B2E" w:rsidRDefault="00AF60B5" w:rsidP="00AF60B5">
      <w:pPr>
        <w:widowControl w:val="0"/>
        <w:autoSpaceDE w:val="0"/>
        <w:autoSpaceDN w:val="0"/>
        <w:ind w:firstLine="708"/>
        <w:jc w:val="both"/>
      </w:pPr>
      <w:r w:rsidRPr="00237B2E">
        <w:t>Исполнителем мероприятий подпрограммы является МКУ «Управление муниципальным имуществом города Енисейска».</w:t>
      </w:r>
    </w:p>
    <w:p w:rsidR="00AF60B5" w:rsidRPr="00237B2E" w:rsidRDefault="00AF60B5" w:rsidP="00AF60B5">
      <w:pPr>
        <w:widowControl w:val="0"/>
        <w:autoSpaceDE w:val="0"/>
        <w:autoSpaceDN w:val="0"/>
        <w:ind w:firstLine="708"/>
        <w:jc w:val="both"/>
      </w:pPr>
      <w:r w:rsidRPr="00237B2E">
        <w:t>Главным распорядителем бюджетных средств, предусмотренных на реализацию мероприятий подпрограммы, является администрация города Енисейска.</w:t>
      </w:r>
    </w:p>
    <w:p w:rsidR="00AF60B5" w:rsidRPr="00237B2E" w:rsidRDefault="00AF60B5" w:rsidP="00AF60B5">
      <w:pPr>
        <w:widowControl w:val="0"/>
        <w:autoSpaceDE w:val="0"/>
        <w:autoSpaceDN w:val="0"/>
        <w:ind w:firstLine="708"/>
        <w:jc w:val="both"/>
      </w:pPr>
      <w:r w:rsidRPr="00237B2E">
        <w:t xml:space="preserve">Источником финансирования подпрограммы является бюджет города Енисейска. Объемы финансирования представлены в приложении 5 к муниципальной программе. </w:t>
      </w:r>
    </w:p>
    <w:p w:rsidR="00AF60B5" w:rsidRDefault="00AF60B5"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EE29FE" w:rsidRDefault="00EE29FE" w:rsidP="00AF60B5">
      <w:pPr>
        <w:pStyle w:val="ConsPlusNormal"/>
        <w:jc w:val="center"/>
        <w:rPr>
          <w:rFonts w:ascii="Times New Roman" w:hAnsi="Times New Roman" w:cs="Times New Roman"/>
          <w:sz w:val="24"/>
          <w:szCs w:val="24"/>
        </w:rPr>
      </w:pPr>
    </w:p>
    <w:p w:rsidR="00B052A9" w:rsidRDefault="00B052A9" w:rsidP="00AF60B5">
      <w:pPr>
        <w:widowControl w:val="0"/>
        <w:autoSpaceDE w:val="0"/>
        <w:autoSpaceDN w:val="0"/>
      </w:pPr>
    </w:p>
    <w:p w:rsidR="00F430ED" w:rsidRDefault="00F430ED" w:rsidP="00AF60B5">
      <w:pPr>
        <w:widowControl w:val="0"/>
        <w:autoSpaceDE w:val="0"/>
        <w:autoSpaceDN w:val="0"/>
      </w:pPr>
    </w:p>
    <w:p w:rsidR="00F430ED" w:rsidRPr="00237B2E" w:rsidRDefault="00F430ED" w:rsidP="00AF60B5">
      <w:pPr>
        <w:widowControl w:val="0"/>
        <w:autoSpaceDE w:val="0"/>
        <w:autoSpaceDN w:val="0"/>
      </w:pPr>
    </w:p>
    <w:p w:rsidR="00AF60B5" w:rsidRPr="00237B2E" w:rsidRDefault="00F430ED" w:rsidP="00AF60B5">
      <w:pPr>
        <w:widowControl w:val="0"/>
        <w:autoSpaceDE w:val="0"/>
        <w:autoSpaceDN w:val="0"/>
        <w:jc w:val="center"/>
      </w:pPr>
      <w:r>
        <w:t>Подпрограмма 3</w:t>
      </w:r>
      <w:r w:rsidR="00AF60B5" w:rsidRPr="00237B2E">
        <w:t xml:space="preserve"> </w:t>
      </w:r>
    </w:p>
    <w:p w:rsidR="00AF60B5" w:rsidRPr="00237B2E" w:rsidRDefault="00AF60B5" w:rsidP="00AF60B5">
      <w:pPr>
        <w:widowControl w:val="0"/>
        <w:autoSpaceDE w:val="0"/>
        <w:autoSpaceDN w:val="0"/>
        <w:jc w:val="center"/>
      </w:pPr>
      <w:r w:rsidRPr="00237B2E">
        <w:t>«Обеспечение деятельности муниципального учреждения»</w:t>
      </w:r>
    </w:p>
    <w:p w:rsidR="00AF60B5" w:rsidRPr="00237B2E" w:rsidRDefault="00AF60B5" w:rsidP="00AF60B5">
      <w:pPr>
        <w:widowControl w:val="0"/>
        <w:autoSpaceDE w:val="0"/>
        <w:autoSpaceDN w:val="0"/>
        <w:jc w:val="center"/>
        <w:rPr>
          <w:b/>
        </w:rPr>
      </w:pPr>
    </w:p>
    <w:p w:rsidR="00AF60B5" w:rsidRPr="00237B2E" w:rsidRDefault="00F430ED" w:rsidP="00AF60B5">
      <w:pPr>
        <w:widowControl w:val="0"/>
        <w:autoSpaceDE w:val="0"/>
        <w:autoSpaceDN w:val="0"/>
        <w:jc w:val="center"/>
        <w:outlineLvl w:val="3"/>
      </w:pPr>
      <w:r>
        <w:t>Паспорт подпрограммы 3</w:t>
      </w:r>
    </w:p>
    <w:p w:rsidR="00AF60B5" w:rsidRPr="00237B2E" w:rsidRDefault="00AF60B5" w:rsidP="00AF60B5">
      <w:pPr>
        <w:widowControl w:val="0"/>
        <w:autoSpaceDE w:val="0"/>
        <w:autoSpaceDN w:val="0"/>
        <w:jc w:val="both"/>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7"/>
        <w:gridCol w:w="6519"/>
      </w:tblGrid>
      <w:tr w:rsidR="00AF60B5" w:rsidRPr="00237B2E" w:rsidTr="0089342A">
        <w:tc>
          <w:tcPr>
            <w:tcW w:w="28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Наименование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«Обеспечение деятельности муниципального учреждения»</w:t>
            </w:r>
          </w:p>
        </w:tc>
      </w:tr>
      <w:tr w:rsidR="00AF60B5" w:rsidRPr="00237B2E" w:rsidTr="0089342A">
        <w:tc>
          <w:tcPr>
            <w:tcW w:w="28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Исполнители мероприятий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МКУ «Управление муниципальным имуществом города Енисейска»</w:t>
            </w:r>
          </w:p>
        </w:tc>
      </w:tr>
      <w:tr w:rsidR="00AF60B5" w:rsidRPr="00237B2E" w:rsidTr="0089342A">
        <w:tc>
          <w:tcPr>
            <w:tcW w:w="28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Цель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Создание условий для эффективного, ответственного и прозрачного управления муниципальным имуществом в рамках выполнения установленных функций и полномочий.</w:t>
            </w:r>
          </w:p>
        </w:tc>
      </w:tr>
      <w:tr w:rsidR="00AF60B5" w:rsidRPr="00237B2E" w:rsidTr="0089342A">
        <w:tc>
          <w:tcPr>
            <w:tcW w:w="2837"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widowControl w:val="0"/>
              <w:autoSpaceDE w:val="0"/>
              <w:autoSpaceDN w:val="0"/>
            </w:pPr>
            <w:r w:rsidRPr="00237B2E">
              <w:t>Задачи подпрограммы</w:t>
            </w:r>
          </w:p>
          <w:p w:rsidR="00AF60B5" w:rsidRPr="00237B2E" w:rsidRDefault="00AF60B5" w:rsidP="0089342A">
            <w:pPr>
              <w:widowControl w:val="0"/>
              <w:autoSpaceDE w:val="0"/>
              <w:autoSpaceDN w:val="0"/>
            </w:pPr>
          </w:p>
          <w:p w:rsidR="00AF60B5" w:rsidRPr="00237B2E" w:rsidRDefault="00AF60B5" w:rsidP="0089342A">
            <w:pPr>
              <w:widowControl w:val="0"/>
              <w:autoSpaceDE w:val="0"/>
              <w:autoSpaceDN w:val="0"/>
            </w:pPr>
          </w:p>
        </w:tc>
        <w:tc>
          <w:tcPr>
            <w:tcW w:w="651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Обеспечение эффективного развития и функционирования имущественного комплекса муниципального образования город Енисейск.</w:t>
            </w:r>
          </w:p>
        </w:tc>
      </w:tr>
      <w:tr w:rsidR="00AF60B5" w:rsidRPr="00237B2E" w:rsidTr="0089342A">
        <w:tc>
          <w:tcPr>
            <w:tcW w:w="2837" w:type="dxa"/>
            <w:tcBorders>
              <w:top w:val="nil"/>
              <w:left w:val="single" w:sz="4" w:space="0" w:color="auto"/>
              <w:bottom w:val="nil"/>
              <w:right w:val="single" w:sz="4" w:space="0" w:color="auto"/>
            </w:tcBorders>
            <w:hideMark/>
          </w:tcPr>
          <w:p w:rsidR="00AF60B5" w:rsidRPr="00237B2E" w:rsidRDefault="00AF60B5" w:rsidP="0089342A">
            <w:pPr>
              <w:widowControl w:val="0"/>
              <w:autoSpaceDE w:val="0"/>
              <w:autoSpaceDN w:val="0"/>
            </w:pPr>
            <w:r w:rsidRPr="00237B2E">
              <w:t>Показатели результативности подпрограммы</w:t>
            </w:r>
          </w:p>
        </w:tc>
        <w:tc>
          <w:tcPr>
            <w:tcW w:w="6519" w:type="dxa"/>
            <w:tcBorders>
              <w:top w:val="single" w:sz="4" w:space="0" w:color="auto"/>
              <w:left w:val="single" w:sz="4" w:space="0" w:color="auto"/>
              <w:bottom w:val="nil"/>
              <w:right w:val="single" w:sz="4" w:space="0" w:color="auto"/>
            </w:tcBorders>
            <w:hideMark/>
          </w:tcPr>
          <w:p w:rsidR="00AF60B5" w:rsidRPr="00237B2E" w:rsidRDefault="00AF60B5" w:rsidP="0089342A">
            <w:pPr>
              <w:widowControl w:val="0"/>
              <w:autoSpaceDE w:val="0"/>
              <w:autoSpaceDN w:val="0"/>
            </w:pPr>
            <w:r w:rsidRPr="00237B2E">
              <w:t>Доля исполнения бюджетных ассигнований -100% ежегодно.</w:t>
            </w:r>
          </w:p>
          <w:p w:rsidR="00AF60B5" w:rsidRPr="00237B2E" w:rsidRDefault="00AF60B5" w:rsidP="0089342A">
            <w:pPr>
              <w:tabs>
                <w:tab w:val="left" w:pos="1460"/>
              </w:tabs>
            </w:pPr>
            <w:r w:rsidRPr="00237B2E">
              <w:tab/>
            </w:r>
          </w:p>
        </w:tc>
      </w:tr>
      <w:tr w:rsidR="00AF60B5" w:rsidRPr="00237B2E" w:rsidTr="0089342A">
        <w:tc>
          <w:tcPr>
            <w:tcW w:w="283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Сроки реализации подпрограммы</w:t>
            </w:r>
          </w:p>
        </w:tc>
        <w:tc>
          <w:tcPr>
            <w:tcW w:w="6519" w:type="dxa"/>
            <w:tcBorders>
              <w:top w:val="single" w:sz="4" w:space="0" w:color="auto"/>
              <w:left w:val="single" w:sz="4" w:space="0" w:color="auto"/>
              <w:bottom w:val="single" w:sz="4" w:space="0" w:color="auto"/>
              <w:right w:val="single" w:sz="4" w:space="0" w:color="auto"/>
            </w:tcBorders>
            <w:hideMark/>
          </w:tcPr>
          <w:p w:rsidR="00AF60B5" w:rsidRPr="00237B2E" w:rsidRDefault="004672D2" w:rsidP="0089342A">
            <w:pPr>
              <w:widowControl w:val="0"/>
              <w:autoSpaceDE w:val="0"/>
              <w:autoSpaceDN w:val="0"/>
              <w:jc w:val="both"/>
            </w:pPr>
            <w:r>
              <w:t>2022 год и плановый период 2023 - 2024</w:t>
            </w:r>
            <w:r w:rsidR="00AF60B5" w:rsidRPr="00237B2E">
              <w:t xml:space="preserve"> годов</w:t>
            </w:r>
          </w:p>
        </w:tc>
      </w:tr>
      <w:tr w:rsidR="00AF60B5" w:rsidRPr="00237B2E" w:rsidTr="0089342A">
        <w:tc>
          <w:tcPr>
            <w:tcW w:w="2837" w:type="dxa"/>
            <w:tcBorders>
              <w:top w:val="nil"/>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pPr>
            <w:r w:rsidRPr="00237B2E">
              <w:t>Объемы и источники финансирования подпрограммы</w:t>
            </w:r>
          </w:p>
        </w:tc>
        <w:tc>
          <w:tcPr>
            <w:tcW w:w="6519" w:type="dxa"/>
            <w:tcBorders>
              <w:top w:val="nil"/>
              <w:left w:val="single" w:sz="4" w:space="0" w:color="auto"/>
              <w:bottom w:val="single" w:sz="4" w:space="0" w:color="auto"/>
              <w:right w:val="single" w:sz="4" w:space="0" w:color="auto"/>
            </w:tcBorders>
            <w:hideMark/>
          </w:tcPr>
          <w:p w:rsidR="00AF60B5" w:rsidRPr="00237B2E" w:rsidRDefault="00AF60B5" w:rsidP="0089342A">
            <w:pPr>
              <w:widowControl w:val="0"/>
              <w:autoSpaceDE w:val="0"/>
              <w:autoSpaceDN w:val="0"/>
              <w:jc w:val="both"/>
            </w:pPr>
            <w:r w:rsidRPr="00237B2E">
              <w:t>Общий о</w:t>
            </w:r>
            <w:r w:rsidR="004672D2">
              <w:t>бъем финансовых ресурсов на 2022 год и плановый период 2023 - 2024</w:t>
            </w:r>
            <w:r w:rsidRPr="00237B2E">
              <w:t xml:space="preserve"> годов –</w:t>
            </w:r>
            <w:r w:rsidR="006F7FBC">
              <w:t xml:space="preserve"> </w:t>
            </w:r>
            <w:r w:rsidR="005554DD">
              <w:t>39 743 358,82</w:t>
            </w:r>
            <w:r w:rsidR="006F7FBC">
              <w:t xml:space="preserve"> </w:t>
            </w:r>
            <w:r w:rsidRPr="00237B2E">
              <w:t>руб., из них по годам:</w:t>
            </w:r>
          </w:p>
          <w:p w:rsidR="00B052A9" w:rsidRDefault="004672D2" w:rsidP="0089342A">
            <w:pPr>
              <w:widowControl w:val="0"/>
              <w:autoSpaceDE w:val="0"/>
              <w:autoSpaceDN w:val="0"/>
              <w:jc w:val="both"/>
            </w:pPr>
            <w:r>
              <w:t>2022</w:t>
            </w:r>
            <w:r w:rsidR="007773A2">
              <w:t xml:space="preserve"> год –</w:t>
            </w:r>
            <w:r w:rsidR="006F7FBC">
              <w:t xml:space="preserve"> </w:t>
            </w:r>
            <w:r w:rsidR="005554DD">
              <w:t>13 727 358,82</w:t>
            </w:r>
            <w:r w:rsidR="00386522">
              <w:t xml:space="preserve"> </w:t>
            </w:r>
            <w:r w:rsidR="00AF60B5" w:rsidRPr="00237B2E">
              <w:t xml:space="preserve">руб., в т.ч.,. </w:t>
            </w:r>
          </w:p>
          <w:p w:rsidR="00AF60B5" w:rsidRPr="00237B2E" w:rsidRDefault="00AF60B5" w:rsidP="0089342A">
            <w:pPr>
              <w:widowControl w:val="0"/>
              <w:autoSpaceDE w:val="0"/>
              <w:autoSpaceDN w:val="0"/>
              <w:jc w:val="both"/>
            </w:pPr>
            <w:r w:rsidRPr="00237B2E">
              <w:t>местный бюджет –</w:t>
            </w:r>
            <w:r w:rsidR="005554DD">
              <w:t xml:space="preserve"> 13 727 358,82 </w:t>
            </w:r>
            <w:r w:rsidRPr="00237B2E">
              <w:t>руб.;</w:t>
            </w:r>
          </w:p>
          <w:p w:rsidR="00B052A9" w:rsidRDefault="004672D2" w:rsidP="0089342A">
            <w:pPr>
              <w:widowControl w:val="0"/>
              <w:autoSpaceDE w:val="0"/>
              <w:autoSpaceDN w:val="0"/>
              <w:jc w:val="both"/>
            </w:pPr>
            <w:r>
              <w:t>2023</w:t>
            </w:r>
            <w:r w:rsidR="00AF60B5" w:rsidRPr="00237B2E">
              <w:t xml:space="preserve"> год –</w:t>
            </w:r>
            <w:r w:rsidR="006F7FBC">
              <w:t xml:space="preserve"> </w:t>
            </w:r>
            <w:r w:rsidR="005554DD">
              <w:t>13 008</w:t>
            </w:r>
            <w:r w:rsidR="00192831">
              <w:t xml:space="preserve"> 000</w:t>
            </w:r>
            <w:r w:rsidR="00B052A9">
              <w:t xml:space="preserve">,0 </w:t>
            </w:r>
            <w:r w:rsidR="00192831">
              <w:t xml:space="preserve">руб., </w:t>
            </w:r>
            <w:r w:rsidR="00EA4593" w:rsidRPr="00EA4593">
              <w:t xml:space="preserve">в т.ч., </w:t>
            </w:r>
          </w:p>
          <w:p w:rsidR="00AF60B5" w:rsidRPr="00237B2E" w:rsidRDefault="00EA4593" w:rsidP="0089342A">
            <w:pPr>
              <w:widowControl w:val="0"/>
              <w:autoSpaceDE w:val="0"/>
              <w:autoSpaceDN w:val="0"/>
              <w:jc w:val="both"/>
            </w:pPr>
            <w:r w:rsidRPr="00EA4593">
              <w:t>местный бюджет –</w:t>
            </w:r>
            <w:r w:rsidR="005554DD">
              <w:t>13 008</w:t>
            </w:r>
            <w:r w:rsidR="00B052A9">
              <w:t xml:space="preserve"> 000,0 </w:t>
            </w:r>
            <w:r w:rsidRPr="00EA4593">
              <w:t>руб.;</w:t>
            </w:r>
          </w:p>
          <w:p w:rsidR="0048273E" w:rsidRDefault="004672D2" w:rsidP="0048273E">
            <w:pPr>
              <w:widowControl w:val="0"/>
              <w:autoSpaceDE w:val="0"/>
              <w:autoSpaceDN w:val="0"/>
              <w:jc w:val="both"/>
            </w:pPr>
            <w:r>
              <w:t>2024</w:t>
            </w:r>
            <w:r w:rsidR="0048273E" w:rsidRPr="00237B2E">
              <w:t xml:space="preserve"> год –</w:t>
            </w:r>
            <w:r w:rsidR="006F7FBC">
              <w:t xml:space="preserve"> </w:t>
            </w:r>
            <w:r w:rsidR="005554DD">
              <w:t>13 008</w:t>
            </w:r>
            <w:r w:rsidR="005C7269">
              <w:t xml:space="preserve"> 000,0</w:t>
            </w:r>
            <w:r w:rsidR="0048273E">
              <w:t xml:space="preserve"> </w:t>
            </w:r>
            <w:r w:rsidR="0048273E" w:rsidRPr="00237B2E">
              <w:t>руб.</w:t>
            </w:r>
            <w:r w:rsidR="0048273E">
              <w:t xml:space="preserve">, </w:t>
            </w:r>
            <w:r w:rsidR="0048273E" w:rsidRPr="00EA4593">
              <w:t xml:space="preserve">в т.ч., </w:t>
            </w:r>
          </w:p>
          <w:p w:rsidR="00AF60B5" w:rsidRPr="00237B2E" w:rsidRDefault="0048273E" w:rsidP="00B052A9">
            <w:pPr>
              <w:widowControl w:val="0"/>
              <w:autoSpaceDE w:val="0"/>
              <w:autoSpaceDN w:val="0"/>
              <w:jc w:val="both"/>
            </w:pPr>
            <w:r w:rsidRPr="00EA4593">
              <w:t>местный бюджет –</w:t>
            </w:r>
            <w:r w:rsidR="005554DD">
              <w:t xml:space="preserve"> 13 008</w:t>
            </w:r>
            <w:r w:rsidR="005C7269">
              <w:t xml:space="preserve"> 000,0</w:t>
            </w:r>
            <w:r>
              <w:t xml:space="preserve"> </w:t>
            </w:r>
            <w:r w:rsidRPr="00EA4593">
              <w:t>ру</w:t>
            </w:r>
            <w:r>
              <w:t>б.</w:t>
            </w:r>
          </w:p>
        </w:tc>
      </w:tr>
    </w:tbl>
    <w:p w:rsidR="00AF60B5" w:rsidRPr="00237B2E" w:rsidRDefault="00AF60B5" w:rsidP="00AF60B5">
      <w:pPr>
        <w:widowControl w:val="0"/>
        <w:autoSpaceDE w:val="0"/>
        <w:autoSpaceDN w:val="0"/>
        <w:jc w:val="both"/>
      </w:pPr>
    </w:p>
    <w:p w:rsidR="00AF60B5" w:rsidRPr="00237B2E" w:rsidRDefault="00AF60B5" w:rsidP="00AF60B5">
      <w:pPr>
        <w:numPr>
          <w:ilvl w:val="0"/>
          <w:numId w:val="2"/>
        </w:numPr>
        <w:autoSpaceDE w:val="0"/>
        <w:autoSpaceDN w:val="0"/>
        <w:adjustRightInd w:val="0"/>
        <w:ind w:right="-143"/>
        <w:contextualSpacing/>
        <w:jc w:val="center"/>
        <w:rPr>
          <w:bCs/>
        </w:rPr>
      </w:pPr>
      <w:r w:rsidRPr="00237B2E">
        <w:rPr>
          <w:bCs/>
        </w:rPr>
        <w:t>Постановка общег</w:t>
      </w:r>
      <w:r w:rsidR="00386522">
        <w:rPr>
          <w:bCs/>
        </w:rPr>
        <w:t>ородской проблемы подпрограммы 3</w:t>
      </w:r>
      <w:r w:rsidRPr="00237B2E">
        <w:rPr>
          <w:bCs/>
        </w:rPr>
        <w:t>.</w:t>
      </w:r>
    </w:p>
    <w:p w:rsidR="00AF60B5" w:rsidRPr="00237B2E" w:rsidRDefault="00AF60B5" w:rsidP="00AF60B5">
      <w:pPr>
        <w:widowControl w:val="0"/>
        <w:autoSpaceDE w:val="0"/>
        <w:autoSpaceDN w:val="0"/>
        <w:ind w:firstLine="540"/>
        <w:jc w:val="both"/>
      </w:pPr>
    </w:p>
    <w:p w:rsidR="00AF60B5" w:rsidRPr="00237B2E" w:rsidRDefault="00AF60B5" w:rsidP="00AF60B5">
      <w:pPr>
        <w:widowControl w:val="0"/>
        <w:autoSpaceDE w:val="0"/>
        <w:autoSpaceDN w:val="0"/>
        <w:ind w:firstLine="709"/>
        <w:jc w:val="both"/>
      </w:pPr>
      <w:r w:rsidRPr="00237B2E">
        <w:t>Муниципальное казенное учреждение «Управление муниципальным имуществом города Енисейска» (далее – Учреждение), является некоммерческой организацией, созданной муниципальным образованием город Енисейск Красноярского края в лице администрации города Енисейска Красноярского края, путем изменения наименования существующего муниципального учреждения Отдела по вопросам имущественных отношений администрации города Енисейска на основании постановления администрации города Енисейска.</w:t>
      </w:r>
    </w:p>
    <w:p w:rsidR="00AF60B5" w:rsidRPr="00237B2E" w:rsidRDefault="00AF60B5" w:rsidP="00AF60B5">
      <w:pPr>
        <w:ind w:firstLine="709"/>
        <w:jc w:val="both"/>
      </w:pPr>
      <w:r w:rsidRPr="00237B2E">
        <w:t>Целями деятельности Учреждения являются:</w:t>
      </w:r>
    </w:p>
    <w:p w:rsidR="00AF60B5" w:rsidRPr="00237B2E" w:rsidRDefault="00AF60B5" w:rsidP="00AF60B5">
      <w:pPr>
        <w:ind w:firstLine="709"/>
        <w:jc w:val="both"/>
      </w:pPr>
      <w:r w:rsidRPr="00237B2E">
        <w:t>- обеспечение управления и распоряжения имуществом муниципального образования город Енисейск (далее - муниципальное имущество);</w:t>
      </w:r>
    </w:p>
    <w:p w:rsidR="00AF60B5" w:rsidRPr="00237B2E" w:rsidRDefault="00AF60B5" w:rsidP="00AF60B5">
      <w:pPr>
        <w:ind w:firstLine="709"/>
        <w:jc w:val="both"/>
      </w:pPr>
      <w:r w:rsidRPr="00237B2E">
        <w:t>- обеспечение формирования доходов городского бюджета за счет эффективного использования, находящегося в муниципальной собственности имущества муниципального образования город Енисейск;</w:t>
      </w:r>
    </w:p>
    <w:p w:rsidR="00AF60B5" w:rsidRPr="00237B2E" w:rsidRDefault="00AF60B5" w:rsidP="00AF60B5">
      <w:pPr>
        <w:ind w:firstLine="709"/>
        <w:jc w:val="both"/>
      </w:pPr>
      <w:r w:rsidRPr="00237B2E">
        <w:t>- обеспечение распоряжения земельными участками, расположенными на территории муниципального образования город Енисейск в соответствии с действующим законодательством;</w:t>
      </w:r>
    </w:p>
    <w:p w:rsidR="00AF60B5" w:rsidRPr="00237B2E" w:rsidRDefault="00AF60B5" w:rsidP="00AF60B5">
      <w:pPr>
        <w:ind w:firstLine="709"/>
        <w:jc w:val="both"/>
      </w:pPr>
      <w:r w:rsidRPr="00237B2E">
        <w:t>- обеспечение содействия в улучшении жилищных условий населению, проживающему на территории города Енисейска путем их участия в жилищных программах.</w:t>
      </w:r>
    </w:p>
    <w:p w:rsidR="00AF60B5" w:rsidRPr="00237B2E" w:rsidRDefault="00AF60B5" w:rsidP="00AF60B5">
      <w:pPr>
        <w:ind w:firstLine="709"/>
        <w:jc w:val="both"/>
      </w:pPr>
      <w:r w:rsidRPr="00237B2E">
        <w:t>Для выполнения основной цели, Учреждение выполняет следующие функции:</w:t>
      </w:r>
    </w:p>
    <w:p w:rsidR="00AF60B5" w:rsidRPr="00237B2E" w:rsidRDefault="00AF60B5" w:rsidP="00AF60B5">
      <w:pPr>
        <w:autoSpaceDE w:val="0"/>
        <w:autoSpaceDN w:val="0"/>
        <w:ind w:firstLine="709"/>
        <w:jc w:val="both"/>
      </w:pPr>
      <w:r w:rsidRPr="00237B2E">
        <w:t>- осуществляет функции уполномоченного органа администрации города Енисейска по владению, пользованию, управлению и распоряжению муниципальным имуществом;</w:t>
      </w:r>
    </w:p>
    <w:p w:rsidR="00AF60B5" w:rsidRPr="00237B2E" w:rsidRDefault="00AF60B5" w:rsidP="00AF60B5">
      <w:pPr>
        <w:ind w:firstLine="709"/>
        <w:jc w:val="both"/>
      </w:pPr>
      <w:r w:rsidRPr="00237B2E">
        <w:t>- осуществляет контроль над управлением, распоряжением, использованием по назначению и сохранностью муниципального имущества;</w:t>
      </w:r>
    </w:p>
    <w:p w:rsidR="00AF60B5" w:rsidRPr="00237B2E" w:rsidRDefault="00AF60B5" w:rsidP="00AF60B5">
      <w:pPr>
        <w:ind w:firstLine="709"/>
        <w:jc w:val="both"/>
      </w:pPr>
      <w:r w:rsidRPr="00237B2E">
        <w:t>- вносит предложения по вопросам формирования бюджета города Енисейска;</w:t>
      </w:r>
    </w:p>
    <w:p w:rsidR="00AF60B5" w:rsidRPr="00237B2E" w:rsidRDefault="00AF60B5" w:rsidP="00AF60B5">
      <w:pPr>
        <w:ind w:firstLine="709"/>
        <w:jc w:val="both"/>
      </w:pPr>
      <w:r w:rsidRPr="00237B2E">
        <w:t>- осуществление функции по реализации целевой жилищной программы «Обеспечение жильем молодых семей» на территории города Енисейска;</w:t>
      </w:r>
    </w:p>
    <w:p w:rsidR="00AF60B5" w:rsidRPr="00237B2E" w:rsidRDefault="00AF60B5" w:rsidP="00AF60B5">
      <w:pPr>
        <w:ind w:firstLine="709"/>
        <w:jc w:val="both"/>
      </w:pPr>
      <w:r w:rsidRPr="00237B2E">
        <w:t>- осуществление функции по ведению в установленном законодательством РФ, субъектов РФ и муниципальными нормативными правовыми актами порядке учета граждан, нуждающихся в жилых помещениях;</w:t>
      </w:r>
    </w:p>
    <w:p w:rsidR="00AF60B5" w:rsidRPr="00237B2E" w:rsidRDefault="00AF60B5" w:rsidP="00AF60B5">
      <w:pPr>
        <w:ind w:firstLine="709"/>
        <w:jc w:val="both"/>
        <w:rPr>
          <w:rFonts w:eastAsia="Calibri"/>
        </w:rPr>
      </w:pPr>
      <w:r w:rsidRPr="00237B2E">
        <w:t>- осуществление функции по ведению работ с обращениями граждан по жилищным вопросам в части, касающейся целей и задач учреждения.</w:t>
      </w:r>
    </w:p>
    <w:p w:rsidR="00AF60B5" w:rsidRPr="00237B2E" w:rsidRDefault="00AF60B5" w:rsidP="00AF60B5">
      <w:pPr>
        <w:widowControl w:val="0"/>
        <w:autoSpaceDE w:val="0"/>
        <w:autoSpaceDN w:val="0"/>
        <w:jc w:val="center"/>
        <w:outlineLvl w:val="3"/>
      </w:pPr>
    </w:p>
    <w:p w:rsidR="00386522" w:rsidRDefault="00AF60B5" w:rsidP="00AF60B5">
      <w:pPr>
        <w:widowControl w:val="0"/>
        <w:numPr>
          <w:ilvl w:val="0"/>
          <w:numId w:val="2"/>
        </w:numPr>
        <w:autoSpaceDE w:val="0"/>
        <w:autoSpaceDN w:val="0"/>
        <w:jc w:val="center"/>
        <w:outlineLvl w:val="3"/>
        <w:rPr>
          <w:bCs/>
        </w:rPr>
      </w:pPr>
      <w:r w:rsidRPr="00237B2E">
        <w:rPr>
          <w:bCs/>
        </w:rPr>
        <w:t xml:space="preserve">Основная цель, задачи, сроки выполнения </w:t>
      </w:r>
      <w:r w:rsidRPr="00386522">
        <w:rPr>
          <w:bCs/>
        </w:rPr>
        <w:t xml:space="preserve"> и показатели </w:t>
      </w:r>
    </w:p>
    <w:p w:rsidR="00AF60B5" w:rsidRPr="00386522" w:rsidRDefault="00AF60B5" w:rsidP="00386522">
      <w:pPr>
        <w:widowControl w:val="0"/>
        <w:autoSpaceDE w:val="0"/>
        <w:autoSpaceDN w:val="0"/>
        <w:ind w:left="720"/>
        <w:jc w:val="center"/>
        <w:outlineLvl w:val="3"/>
        <w:rPr>
          <w:bCs/>
        </w:rPr>
      </w:pPr>
      <w:r w:rsidRPr="00386522">
        <w:rPr>
          <w:bCs/>
        </w:rPr>
        <w:t xml:space="preserve">результативности подпрограммы </w:t>
      </w:r>
      <w:r w:rsidR="00386522">
        <w:t>3</w:t>
      </w:r>
    </w:p>
    <w:p w:rsidR="00AF60B5" w:rsidRPr="00237B2E" w:rsidRDefault="00AF60B5" w:rsidP="00AF60B5">
      <w:pPr>
        <w:widowControl w:val="0"/>
        <w:autoSpaceDE w:val="0"/>
        <w:autoSpaceDN w:val="0"/>
        <w:jc w:val="both"/>
      </w:pPr>
    </w:p>
    <w:p w:rsidR="00AF60B5" w:rsidRPr="00237B2E" w:rsidRDefault="00AF60B5" w:rsidP="00AF60B5">
      <w:pPr>
        <w:widowControl w:val="0"/>
        <w:autoSpaceDE w:val="0"/>
        <w:autoSpaceDN w:val="0"/>
        <w:ind w:firstLine="709"/>
        <w:jc w:val="both"/>
      </w:pPr>
      <w:r w:rsidRPr="00237B2E">
        <w:t>Целью подпрограммы является «Создание условий для эффективного, ответственного и прозрачного управления муниципальным имуществом в рамках выполнения установленных функций и полномочий».</w:t>
      </w:r>
    </w:p>
    <w:p w:rsidR="00AF60B5" w:rsidRPr="00237B2E" w:rsidRDefault="00AF60B5" w:rsidP="00AF60B5">
      <w:pPr>
        <w:widowControl w:val="0"/>
        <w:autoSpaceDE w:val="0"/>
        <w:autoSpaceDN w:val="0"/>
        <w:ind w:firstLine="709"/>
        <w:jc w:val="both"/>
      </w:pPr>
      <w:r w:rsidRPr="00237B2E">
        <w:t>Задача подпрограммы: Обеспечение эффективного развития и функционирования имущественного комплекса муниципального образования город Енисейск.</w:t>
      </w:r>
    </w:p>
    <w:p w:rsidR="00AF60B5" w:rsidRPr="00237B2E" w:rsidRDefault="00AF60B5" w:rsidP="00AF60B5">
      <w:pPr>
        <w:widowControl w:val="0"/>
        <w:autoSpaceDE w:val="0"/>
        <w:autoSpaceDN w:val="0"/>
        <w:ind w:firstLine="709"/>
      </w:pPr>
      <w:r w:rsidRPr="00237B2E">
        <w:t>Показатель результативности: Доля исполнения бюджетных ассигнований -100% ежегодно.</w:t>
      </w:r>
    </w:p>
    <w:p w:rsidR="00AF60B5" w:rsidRPr="00237B2E" w:rsidRDefault="007773A2" w:rsidP="00AF60B5">
      <w:pPr>
        <w:widowControl w:val="0"/>
        <w:autoSpaceDE w:val="0"/>
        <w:autoSpaceDN w:val="0"/>
        <w:ind w:firstLine="709"/>
        <w:jc w:val="both"/>
      </w:pPr>
      <w:r>
        <w:t>Сроки реализации:</w:t>
      </w:r>
      <w:r w:rsidR="004672D2">
        <w:t xml:space="preserve"> 2022 год и плановый период 2023 - 2024</w:t>
      </w:r>
      <w:r w:rsidR="00AF60B5" w:rsidRPr="00237B2E">
        <w:t xml:space="preserve"> годов.</w:t>
      </w:r>
    </w:p>
    <w:p w:rsidR="00AF60B5" w:rsidRPr="00237B2E" w:rsidRDefault="00AF60B5" w:rsidP="00AF60B5">
      <w:pPr>
        <w:widowControl w:val="0"/>
        <w:autoSpaceDE w:val="0"/>
        <w:autoSpaceDN w:val="0"/>
        <w:jc w:val="center"/>
        <w:outlineLvl w:val="3"/>
      </w:pPr>
    </w:p>
    <w:p w:rsidR="00AF60B5" w:rsidRPr="00237B2E" w:rsidRDefault="00AF60B5" w:rsidP="00AF60B5">
      <w:pPr>
        <w:widowControl w:val="0"/>
        <w:autoSpaceDE w:val="0"/>
        <w:autoSpaceDN w:val="0"/>
        <w:jc w:val="center"/>
        <w:outlineLvl w:val="3"/>
      </w:pPr>
      <w:r w:rsidRPr="00237B2E">
        <w:t xml:space="preserve">3. </w:t>
      </w:r>
      <w:r w:rsidRPr="00237B2E">
        <w:rPr>
          <w:bCs/>
        </w:rPr>
        <w:t xml:space="preserve">Механизм реализации подпрограммы </w:t>
      </w:r>
      <w:r w:rsidR="00386522">
        <w:t>3</w:t>
      </w:r>
      <w:r w:rsidRPr="00237B2E">
        <w:t>.</w:t>
      </w:r>
    </w:p>
    <w:p w:rsidR="00AF60B5" w:rsidRPr="00237B2E" w:rsidRDefault="00AF60B5" w:rsidP="00AF60B5">
      <w:pPr>
        <w:widowControl w:val="0"/>
        <w:autoSpaceDE w:val="0"/>
        <w:autoSpaceDN w:val="0"/>
        <w:jc w:val="both"/>
      </w:pPr>
    </w:p>
    <w:p w:rsidR="00AF60B5" w:rsidRPr="00237B2E" w:rsidRDefault="00AF60B5" w:rsidP="00AF60B5">
      <w:pPr>
        <w:widowControl w:val="0"/>
        <w:autoSpaceDE w:val="0"/>
        <w:autoSpaceDN w:val="0"/>
        <w:ind w:firstLine="709"/>
        <w:jc w:val="both"/>
      </w:pPr>
      <w:r w:rsidRPr="00237B2E">
        <w:t>Источником финансирования подпрограммы являются средства местного и краевого бюджетов. Заказчиком и главным распорядителем бюджетных средств является администрация города Енисейска. Получателем бюджетных средств является МКУ «Управление муниципальным имуществом города Енисейска».</w:t>
      </w:r>
    </w:p>
    <w:p w:rsidR="00AF60B5" w:rsidRPr="00237B2E" w:rsidRDefault="00AF60B5" w:rsidP="00AF60B5">
      <w:pPr>
        <w:widowControl w:val="0"/>
        <w:autoSpaceDE w:val="0"/>
        <w:autoSpaceDN w:val="0"/>
        <w:ind w:firstLine="709"/>
        <w:jc w:val="both"/>
      </w:pPr>
      <w:r w:rsidRPr="00237B2E">
        <w:t>Реализация подпрограммы позволяет исполнять возложенные на Учреждение функции и полномочия в полном объеме. Реализация мероприятий подпрограммы осуществляется строго в рамках утвержденной сметы бюджетных расходов. Расходы на оплату труда работников учреждения исполняются за счет средств местного бюджета на основании штатного расписания и Положения об оплате труда работников Учреждения.</w:t>
      </w:r>
    </w:p>
    <w:p w:rsidR="00AF60B5" w:rsidRPr="00237B2E" w:rsidRDefault="00AF60B5" w:rsidP="00AF60B5">
      <w:pPr>
        <w:widowControl w:val="0"/>
        <w:autoSpaceDE w:val="0"/>
        <w:autoSpaceDN w:val="0"/>
        <w:ind w:firstLine="709"/>
        <w:jc w:val="both"/>
      </w:pPr>
      <w:r w:rsidRPr="00237B2E">
        <w:t>Текущее управление и контроль за реализацией подпрограммы, подготовку и предоставление информационных и отчетных данных осуществляет МКУ «Управление муниципальным имуществом города Енисейска».</w:t>
      </w:r>
    </w:p>
    <w:p w:rsidR="00AF60B5" w:rsidRPr="00237B2E" w:rsidRDefault="00AF60B5" w:rsidP="00AF60B5">
      <w:pPr>
        <w:widowControl w:val="0"/>
        <w:autoSpaceDE w:val="0"/>
        <w:autoSpaceDN w:val="0"/>
        <w:jc w:val="both"/>
      </w:pPr>
    </w:p>
    <w:p w:rsidR="00AF60B5" w:rsidRPr="00237B2E" w:rsidRDefault="00AF60B5" w:rsidP="00AF60B5">
      <w:pPr>
        <w:widowControl w:val="0"/>
        <w:autoSpaceDE w:val="0"/>
        <w:autoSpaceDN w:val="0"/>
        <w:jc w:val="center"/>
        <w:outlineLvl w:val="3"/>
      </w:pPr>
      <w:r w:rsidRPr="00237B2E">
        <w:t xml:space="preserve">4. </w:t>
      </w:r>
      <w:r w:rsidRPr="00237B2E">
        <w:rPr>
          <w:bCs/>
        </w:rPr>
        <w:t>Характеристика основных мероприятий подпрограммы</w:t>
      </w:r>
      <w:r w:rsidR="00B6397C">
        <w:t xml:space="preserve"> 3</w:t>
      </w:r>
      <w:r w:rsidRPr="00237B2E">
        <w:t>.</w:t>
      </w:r>
    </w:p>
    <w:p w:rsidR="00AF60B5" w:rsidRPr="00237B2E" w:rsidRDefault="00AF60B5" w:rsidP="00AF60B5">
      <w:pPr>
        <w:widowControl w:val="0"/>
        <w:autoSpaceDE w:val="0"/>
        <w:autoSpaceDN w:val="0"/>
        <w:jc w:val="both"/>
      </w:pPr>
    </w:p>
    <w:p w:rsidR="00AF60B5" w:rsidRPr="00237B2E" w:rsidRDefault="00AF60B5" w:rsidP="00AF60B5">
      <w:pPr>
        <w:widowControl w:val="0"/>
        <w:autoSpaceDE w:val="0"/>
        <w:autoSpaceDN w:val="0"/>
        <w:ind w:firstLine="709"/>
        <w:jc w:val="both"/>
      </w:pPr>
      <w:r w:rsidRPr="00237B2E">
        <w:t>Подпрограмма включает в себя основное мероприятие: Обеспечение деятельности учреждения и предусматривает следующие расходы:</w:t>
      </w:r>
    </w:p>
    <w:p w:rsidR="005151D7" w:rsidRDefault="005151D7" w:rsidP="00AF60B5">
      <w:pPr>
        <w:widowControl w:val="0"/>
        <w:autoSpaceDE w:val="0"/>
        <w:autoSpaceDN w:val="0"/>
        <w:ind w:firstLine="709"/>
        <w:jc w:val="both"/>
      </w:pPr>
      <w:r>
        <w:t xml:space="preserve">- </w:t>
      </w:r>
      <w:r w:rsidR="00AF60B5" w:rsidRPr="00237B2E">
        <w:t xml:space="preserve">заработная плата сотрудников МКУ " Управление муниципальным имуществом города Енисейска"; </w:t>
      </w:r>
    </w:p>
    <w:p w:rsidR="005151D7" w:rsidRDefault="005151D7" w:rsidP="00AF60B5">
      <w:pPr>
        <w:widowControl w:val="0"/>
        <w:autoSpaceDE w:val="0"/>
        <w:autoSpaceDN w:val="0"/>
        <w:ind w:firstLine="709"/>
        <w:jc w:val="both"/>
      </w:pPr>
      <w:r>
        <w:t xml:space="preserve">- </w:t>
      </w:r>
      <w:r w:rsidR="00AF60B5" w:rsidRPr="00237B2E">
        <w:t xml:space="preserve">отчисления в пенсионный фонд, фонд социального страхования, фонд обязательного медицинского страхования, территориальные фонды обязательного медицинского страхования; </w:t>
      </w:r>
    </w:p>
    <w:p w:rsidR="005151D7" w:rsidRDefault="005151D7" w:rsidP="00AF60B5">
      <w:pPr>
        <w:widowControl w:val="0"/>
        <w:autoSpaceDE w:val="0"/>
        <w:autoSpaceDN w:val="0"/>
        <w:ind w:firstLine="709"/>
        <w:jc w:val="both"/>
      </w:pPr>
      <w:r>
        <w:t xml:space="preserve">- </w:t>
      </w:r>
      <w:r w:rsidR="00AF60B5" w:rsidRPr="00237B2E">
        <w:t xml:space="preserve">услуги почтовой, внутригородской и междугородней связи, услуги интернет - соединения; </w:t>
      </w:r>
    </w:p>
    <w:p w:rsidR="005151D7" w:rsidRDefault="005151D7" w:rsidP="00AF60B5">
      <w:pPr>
        <w:widowControl w:val="0"/>
        <w:autoSpaceDE w:val="0"/>
        <w:autoSpaceDN w:val="0"/>
        <w:ind w:firstLine="709"/>
        <w:jc w:val="both"/>
      </w:pPr>
      <w:r>
        <w:t xml:space="preserve">- </w:t>
      </w:r>
      <w:r w:rsidR="00AF60B5" w:rsidRPr="00237B2E">
        <w:t xml:space="preserve">приобретение оборудования, оргтехники, мебели; </w:t>
      </w:r>
    </w:p>
    <w:p w:rsidR="005151D7" w:rsidRDefault="005151D7" w:rsidP="00AF60B5">
      <w:pPr>
        <w:widowControl w:val="0"/>
        <w:autoSpaceDE w:val="0"/>
        <w:autoSpaceDN w:val="0"/>
        <w:ind w:firstLine="709"/>
        <w:jc w:val="both"/>
      </w:pPr>
      <w:r>
        <w:t xml:space="preserve">- </w:t>
      </w:r>
      <w:r w:rsidR="00AF60B5" w:rsidRPr="00237B2E">
        <w:t xml:space="preserve">приобретение канцелярских товаров; </w:t>
      </w:r>
    </w:p>
    <w:p w:rsidR="005151D7" w:rsidRDefault="005151D7" w:rsidP="00AF60B5">
      <w:pPr>
        <w:widowControl w:val="0"/>
        <w:autoSpaceDE w:val="0"/>
        <w:autoSpaceDN w:val="0"/>
        <w:ind w:firstLine="709"/>
        <w:jc w:val="both"/>
      </w:pPr>
      <w:r>
        <w:t xml:space="preserve">- </w:t>
      </w:r>
      <w:r w:rsidR="00AF60B5" w:rsidRPr="00237B2E">
        <w:t xml:space="preserve">текущий ремонт оборудования, приведение служебных помещений в нормативное состояние и соответствие установленным санитарным и техническим правилам и нормам, иным требованиям законодательства; </w:t>
      </w:r>
    </w:p>
    <w:p w:rsidR="00AF60B5" w:rsidRPr="00237B2E" w:rsidRDefault="005151D7" w:rsidP="00AF60B5">
      <w:pPr>
        <w:widowControl w:val="0"/>
        <w:autoSpaceDE w:val="0"/>
        <w:autoSpaceDN w:val="0"/>
        <w:ind w:firstLine="709"/>
        <w:jc w:val="both"/>
      </w:pPr>
      <w:r>
        <w:t xml:space="preserve">- </w:t>
      </w:r>
      <w:r w:rsidR="00AF60B5" w:rsidRPr="00237B2E">
        <w:t xml:space="preserve">приобретение расходных материалов к оргтехнике, канцелярских товаров, установка и обслуживание программного обеспечения. </w:t>
      </w:r>
    </w:p>
    <w:p w:rsidR="00AF60B5" w:rsidRPr="00237B2E" w:rsidRDefault="00AF60B5" w:rsidP="00AF60B5">
      <w:pPr>
        <w:widowControl w:val="0"/>
        <w:autoSpaceDE w:val="0"/>
        <w:autoSpaceDN w:val="0"/>
        <w:ind w:firstLine="709"/>
        <w:jc w:val="both"/>
      </w:pPr>
      <w:r w:rsidRPr="00237B2E">
        <w:t>Сро</w:t>
      </w:r>
      <w:r w:rsidR="004672D2">
        <w:t>ки реализации подпрограммы: 2022 год и плановый период 2023 - 2024</w:t>
      </w:r>
      <w:r w:rsidRPr="00237B2E">
        <w:t xml:space="preserve"> годов.</w:t>
      </w:r>
    </w:p>
    <w:p w:rsidR="00AF60B5" w:rsidRPr="00237B2E" w:rsidRDefault="00AF60B5" w:rsidP="00AF60B5">
      <w:pPr>
        <w:widowControl w:val="0"/>
        <w:autoSpaceDE w:val="0"/>
        <w:autoSpaceDN w:val="0"/>
        <w:ind w:firstLine="709"/>
        <w:jc w:val="both"/>
      </w:pPr>
      <w:r w:rsidRPr="00237B2E">
        <w:t>Исполнителем мероприятий подпрограммы является МКУ «Управление муниципальным имуществом города Енисейска».</w:t>
      </w:r>
    </w:p>
    <w:p w:rsidR="00AF60B5" w:rsidRPr="00237B2E" w:rsidRDefault="00AF60B5" w:rsidP="00AF60B5">
      <w:pPr>
        <w:widowControl w:val="0"/>
        <w:autoSpaceDE w:val="0"/>
        <w:autoSpaceDN w:val="0"/>
        <w:ind w:firstLine="709"/>
        <w:jc w:val="both"/>
      </w:pPr>
      <w:r w:rsidRPr="00237B2E">
        <w:t xml:space="preserve">Объемы финансирования приведены в таблице и в приложении 5 к муниципальной программе. </w:t>
      </w:r>
    </w:p>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Pr>
        <w:sectPr w:rsidR="00AF60B5" w:rsidRPr="00237B2E" w:rsidSect="00EB6F68">
          <w:pgSz w:w="11906" w:h="16838"/>
          <w:pgMar w:top="851" w:right="851" w:bottom="851" w:left="1701" w:header="709" w:footer="709" w:gutter="0"/>
          <w:cols w:space="708"/>
          <w:docGrid w:linePitch="360"/>
        </w:sectPr>
      </w:pP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 xml:space="preserve">    Приложение 1</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к муниципальной программе</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«Управление муниципальным имуществом»</w:t>
      </w:r>
    </w:p>
    <w:p w:rsidR="00AF60B5" w:rsidRPr="00237B2E" w:rsidRDefault="004672D2" w:rsidP="00AF60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на 2022</w:t>
      </w:r>
      <w:r w:rsidR="00956EA4">
        <w:rPr>
          <w:rFonts w:ascii="Times New Roman" w:hAnsi="Times New Roman" w:cs="Times New Roman"/>
          <w:sz w:val="24"/>
          <w:szCs w:val="24"/>
        </w:rPr>
        <w:t xml:space="preserve"> год и плановый п</w:t>
      </w:r>
      <w:r>
        <w:rPr>
          <w:rFonts w:ascii="Times New Roman" w:hAnsi="Times New Roman" w:cs="Times New Roman"/>
          <w:sz w:val="24"/>
          <w:szCs w:val="24"/>
        </w:rPr>
        <w:t>ериод 2023 – 2024</w:t>
      </w:r>
      <w:r w:rsidR="00AF60B5" w:rsidRPr="00237B2E">
        <w:rPr>
          <w:rFonts w:ascii="Times New Roman" w:hAnsi="Times New Roman" w:cs="Times New Roman"/>
          <w:sz w:val="24"/>
          <w:szCs w:val="24"/>
        </w:rPr>
        <w:t xml:space="preserve"> годов</w:t>
      </w:r>
    </w:p>
    <w:p w:rsidR="00AF60B5" w:rsidRPr="00237B2E" w:rsidRDefault="00AF60B5" w:rsidP="00AF60B5">
      <w:pPr>
        <w:pStyle w:val="ConsPlusNormal"/>
        <w:jc w:val="center"/>
        <w:outlineLvl w:val="1"/>
        <w:rPr>
          <w:rFonts w:ascii="Times New Roman" w:hAnsi="Times New Roman" w:cs="Times New Roman"/>
          <w:sz w:val="24"/>
          <w:szCs w:val="24"/>
        </w:rPr>
      </w:pPr>
      <w:bookmarkStart w:id="4" w:name="P856"/>
      <w:bookmarkEnd w:id="4"/>
      <w:r w:rsidRPr="00237B2E">
        <w:rPr>
          <w:rFonts w:ascii="Times New Roman" w:hAnsi="Times New Roman" w:cs="Times New Roman"/>
          <w:sz w:val="24"/>
          <w:szCs w:val="24"/>
        </w:rPr>
        <w:t>Перечень</w:t>
      </w:r>
    </w:p>
    <w:p w:rsidR="00AF60B5" w:rsidRPr="00237B2E" w:rsidRDefault="00AF60B5" w:rsidP="00AF60B5">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мероприятий подпрограмм и отдельных мероприятий программы</w:t>
      </w:r>
    </w:p>
    <w:p w:rsidR="00AF60B5" w:rsidRPr="00237B2E" w:rsidRDefault="00AF60B5" w:rsidP="00AF60B5">
      <w:pPr>
        <w:pStyle w:val="ConsPlusNormal"/>
        <w:jc w:val="center"/>
        <w:rPr>
          <w:rFonts w:ascii="Times New Roman" w:hAnsi="Times New Roman" w:cs="Times New Roman"/>
          <w:sz w:val="24"/>
          <w:szCs w:val="24"/>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3544"/>
        <w:gridCol w:w="1559"/>
        <w:gridCol w:w="1059"/>
        <w:gridCol w:w="143"/>
        <w:gridCol w:w="991"/>
        <w:gridCol w:w="1844"/>
        <w:gridCol w:w="2315"/>
        <w:gridCol w:w="3429"/>
      </w:tblGrid>
      <w:tr w:rsidR="00AF60B5" w:rsidRPr="00237B2E" w:rsidTr="0089342A">
        <w:tc>
          <w:tcPr>
            <w:tcW w:w="426" w:type="dxa"/>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N п/п</w:t>
            </w:r>
          </w:p>
        </w:tc>
        <w:tc>
          <w:tcPr>
            <w:tcW w:w="3544" w:type="dxa"/>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Ответственный исполнитель мероприятия</w:t>
            </w:r>
          </w:p>
        </w:tc>
        <w:tc>
          <w:tcPr>
            <w:tcW w:w="2193" w:type="dxa"/>
            <w:gridSpan w:val="3"/>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Срок</w:t>
            </w:r>
          </w:p>
        </w:tc>
        <w:tc>
          <w:tcPr>
            <w:tcW w:w="1844" w:type="dxa"/>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 xml:space="preserve">Ожидаемый </w:t>
            </w:r>
          </w:p>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 xml:space="preserve">результат </w:t>
            </w:r>
          </w:p>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(краткое описание)</w:t>
            </w:r>
          </w:p>
        </w:tc>
        <w:tc>
          <w:tcPr>
            <w:tcW w:w="2315" w:type="dxa"/>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 xml:space="preserve">Последствия не </w:t>
            </w:r>
          </w:p>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реализации мероприятия</w:t>
            </w:r>
          </w:p>
        </w:tc>
        <w:tc>
          <w:tcPr>
            <w:tcW w:w="3429" w:type="dxa"/>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Связь с показателями муниципальной программы (подпрограммы)</w:t>
            </w:r>
          </w:p>
        </w:tc>
      </w:tr>
      <w:tr w:rsidR="00AF60B5" w:rsidRPr="00237B2E" w:rsidTr="0089342A">
        <w:tc>
          <w:tcPr>
            <w:tcW w:w="426"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jc w:val="center"/>
              <w:rPr>
                <w:sz w:val="20"/>
                <w:szCs w:val="20"/>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jc w:val="cente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jc w:val="center"/>
              <w:rPr>
                <w:sz w:val="20"/>
                <w:szCs w:val="20"/>
              </w:rPr>
            </w:pPr>
          </w:p>
        </w:tc>
        <w:tc>
          <w:tcPr>
            <w:tcW w:w="10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начала реализации</w:t>
            </w:r>
          </w:p>
        </w:tc>
        <w:tc>
          <w:tcPr>
            <w:tcW w:w="1134"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окончания реализации</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jc w:val="center"/>
              <w:rPr>
                <w:sz w:val="20"/>
                <w:szCs w:val="20"/>
              </w:rPr>
            </w:pPr>
          </w:p>
        </w:tc>
        <w:tc>
          <w:tcPr>
            <w:tcW w:w="2315"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jc w:val="center"/>
              <w:rPr>
                <w:sz w:val="20"/>
                <w:szCs w:val="20"/>
              </w:rPr>
            </w:pPr>
          </w:p>
        </w:tc>
        <w:tc>
          <w:tcPr>
            <w:tcW w:w="3429"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jc w:val="center"/>
              <w:rPr>
                <w:sz w:val="20"/>
                <w:szCs w:val="20"/>
              </w:rPr>
            </w:pP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1</w:t>
            </w:r>
          </w:p>
        </w:tc>
        <w:tc>
          <w:tcPr>
            <w:tcW w:w="354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2</w:t>
            </w:r>
          </w:p>
        </w:tc>
        <w:tc>
          <w:tcPr>
            <w:tcW w:w="15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3</w:t>
            </w:r>
          </w:p>
        </w:tc>
        <w:tc>
          <w:tcPr>
            <w:tcW w:w="10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5</w:t>
            </w:r>
          </w:p>
        </w:tc>
        <w:tc>
          <w:tcPr>
            <w:tcW w:w="184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6</w:t>
            </w:r>
          </w:p>
        </w:tc>
        <w:tc>
          <w:tcPr>
            <w:tcW w:w="2315"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7</w:t>
            </w:r>
          </w:p>
        </w:tc>
        <w:tc>
          <w:tcPr>
            <w:tcW w:w="342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2"/>
              <w:rPr>
                <w:rFonts w:ascii="Times New Roman" w:hAnsi="Times New Roman" w:cs="Times New Roman"/>
                <w:sz w:val="20"/>
              </w:rPr>
            </w:pPr>
            <w:r w:rsidRPr="00237B2E">
              <w:rPr>
                <w:rFonts w:ascii="Times New Roman" w:hAnsi="Times New Roman" w:cs="Times New Roman"/>
                <w:sz w:val="20"/>
              </w:rPr>
              <w:t>8</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outlineLvl w:val="2"/>
              <w:rPr>
                <w:rFonts w:ascii="Times New Roman" w:hAnsi="Times New Roman" w:cs="Times New Roman"/>
                <w:sz w:val="20"/>
              </w:rPr>
            </w:pPr>
            <w:r w:rsidRPr="00237B2E">
              <w:rPr>
                <w:sz w:val="20"/>
              </w:rPr>
              <w:t>1</w:t>
            </w:r>
          </w:p>
        </w:tc>
        <w:tc>
          <w:tcPr>
            <w:tcW w:w="14884" w:type="dxa"/>
            <w:gridSpan w:val="8"/>
            <w:tcBorders>
              <w:top w:val="single" w:sz="4" w:space="0" w:color="auto"/>
              <w:left w:val="single" w:sz="4" w:space="0" w:color="auto"/>
              <w:bottom w:val="single" w:sz="4" w:space="0" w:color="auto"/>
              <w:right w:val="single" w:sz="4" w:space="0" w:color="auto"/>
            </w:tcBorders>
          </w:tcPr>
          <w:p w:rsidR="00AF60B5" w:rsidRPr="00237B2E" w:rsidRDefault="003F1092" w:rsidP="0089342A">
            <w:pPr>
              <w:pStyle w:val="ConsPlusNormal"/>
              <w:jc w:val="both"/>
              <w:outlineLvl w:val="2"/>
              <w:rPr>
                <w:rFonts w:ascii="Times New Roman" w:hAnsi="Times New Roman" w:cs="Times New Roman"/>
                <w:sz w:val="20"/>
              </w:rPr>
            </w:pPr>
            <w:hyperlink r:id="rId25" w:anchor="P613" w:history="1">
              <w:r w:rsidR="00AF60B5" w:rsidRPr="00237B2E">
                <w:rPr>
                  <w:rStyle w:val="ab"/>
                  <w:rFonts w:ascii="Times New Roman" w:hAnsi="Times New Roman" w:cs="Times New Roman"/>
                  <w:color w:val="auto"/>
                  <w:sz w:val="20"/>
                </w:rPr>
                <w:t xml:space="preserve">Подпрограмма </w:t>
              </w:r>
            </w:hyperlink>
            <w:r w:rsidR="00AF60B5" w:rsidRPr="00237B2E">
              <w:rPr>
                <w:rFonts w:ascii="Times New Roman" w:hAnsi="Times New Roman" w:cs="Times New Roman"/>
                <w:sz w:val="20"/>
              </w:rPr>
              <w:t xml:space="preserve">1 </w:t>
            </w:r>
            <w:r w:rsidR="00AF60B5" w:rsidRPr="00237B2E">
              <w:rPr>
                <w:sz w:val="20"/>
              </w:rPr>
              <w:t>"</w:t>
            </w:r>
            <w:r w:rsidR="00AF60B5" w:rsidRPr="00237B2E">
              <w:rPr>
                <w:rFonts w:ascii="Times New Roman" w:hAnsi="Times New Roman" w:cs="Times New Roman"/>
                <w:sz w:val="20"/>
              </w:rPr>
              <w:t xml:space="preserve"> Управление муниципальными землями</w:t>
            </w:r>
            <w:r w:rsidR="00AF60B5" w:rsidRPr="00237B2E">
              <w:rPr>
                <w:sz w:val="20"/>
              </w:rPr>
              <w:t>"</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sz w:val="20"/>
              </w:rPr>
              <w:t>1.1</w:t>
            </w:r>
          </w:p>
        </w:tc>
        <w:tc>
          <w:tcPr>
            <w:tcW w:w="3544"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sz w:val="20"/>
              </w:rPr>
            </w:pPr>
            <w:r w:rsidRPr="00237B2E">
              <w:rPr>
                <w:rFonts w:ascii="Times New Roman" w:hAnsi="Times New Roman" w:cs="Times New Roman"/>
                <w:sz w:val="20"/>
              </w:rPr>
              <w:t xml:space="preserve">Основное </w:t>
            </w:r>
            <w:hyperlink r:id="rId26" w:anchor="P946" w:history="1">
              <w:r w:rsidRPr="00237B2E">
                <w:rPr>
                  <w:rStyle w:val="ab"/>
                  <w:rFonts w:ascii="Times New Roman" w:hAnsi="Times New Roman" w:cs="Times New Roman"/>
                  <w:color w:val="auto"/>
                  <w:sz w:val="20"/>
                </w:rPr>
                <w:t>мероприятие 1.1</w:t>
              </w:r>
            </w:hyperlink>
            <w:r w:rsidRPr="00237B2E">
              <w:rPr>
                <w:rFonts w:ascii="Times New Roman" w:hAnsi="Times New Roman" w:cs="Times New Roman"/>
                <w:sz w:val="20"/>
              </w:rPr>
              <w:t>. Проведение кадастровых работ и постановка на государственный учет объектов недвижимости</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sz w:val="20"/>
              </w:rPr>
            </w:pPr>
            <w:r w:rsidRPr="00237B2E">
              <w:rPr>
                <w:rFonts w:ascii="Times New Roman" w:hAnsi="Times New Roman" w:cs="Times New Roman"/>
                <w:sz w:val="20"/>
              </w:rPr>
              <w:t>МКУ «Управление муниципальным имуществом города Енисейска»</w:t>
            </w:r>
          </w:p>
        </w:tc>
        <w:tc>
          <w:tcPr>
            <w:tcW w:w="1059" w:type="dxa"/>
            <w:tcBorders>
              <w:top w:val="single" w:sz="4" w:space="0" w:color="auto"/>
              <w:left w:val="single" w:sz="4" w:space="0" w:color="auto"/>
              <w:bottom w:val="single" w:sz="4" w:space="0" w:color="auto"/>
              <w:right w:val="single" w:sz="4" w:space="0" w:color="auto"/>
            </w:tcBorders>
          </w:tcPr>
          <w:p w:rsidR="00AF60B5" w:rsidRPr="00237B2E" w:rsidRDefault="004672D2" w:rsidP="000B2E5D">
            <w:pPr>
              <w:pStyle w:val="ConsPlusNormal"/>
              <w:rPr>
                <w:rFonts w:ascii="Times New Roman" w:hAnsi="Times New Roman" w:cs="Times New Roman"/>
                <w:sz w:val="20"/>
              </w:rPr>
            </w:pPr>
            <w:r>
              <w:rPr>
                <w:rFonts w:ascii="Times New Roman" w:hAnsi="Times New Roman" w:cs="Times New Roman"/>
                <w:sz w:val="20"/>
              </w:rPr>
              <w:t>2022</w:t>
            </w:r>
            <w:r w:rsidR="00AF60B5" w:rsidRPr="00237B2E">
              <w:rPr>
                <w:rFonts w:ascii="Times New Roman" w:hAnsi="Times New Roman" w:cs="Times New Roman"/>
                <w:sz w:val="2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tcPr>
          <w:p w:rsidR="00AF60B5" w:rsidRPr="00237B2E" w:rsidRDefault="004672D2" w:rsidP="000B2E5D">
            <w:pPr>
              <w:pStyle w:val="ConsPlusNormal"/>
              <w:rPr>
                <w:rFonts w:ascii="Times New Roman" w:hAnsi="Times New Roman" w:cs="Times New Roman"/>
                <w:sz w:val="20"/>
              </w:rPr>
            </w:pPr>
            <w:r>
              <w:rPr>
                <w:rFonts w:ascii="Times New Roman" w:hAnsi="Times New Roman" w:cs="Times New Roman"/>
                <w:sz w:val="20"/>
              </w:rPr>
              <w:t>2024</w:t>
            </w:r>
            <w:r w:rsidR="00AF60B5"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Сформирована комплексная информационная система. Увеличение доходной части бюджета города</w:t>
            </w: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Отсутствие достоверных сведений о муниципальных землях, что препятствует осуществлению контроля над рациональным использованием земли, эффективному управлению земельными ресурсами, увеличению доходной частибюджета города</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Реализация мероприятия окажет влияние на достижение значений целевых индикаторов Программы, а также показателей </w:t>
            </w:r>
            <w:hyperlink r:id="rId27" w:anchor="P613" w:history="1">
              <w:r w:rsidRPr="00237B2E">
                <w:rPr>
                  <w:rStyle w:val="ab"/>
                  <w:rFonts w:ascii="Times New Roman" w:hAnsi="Times New Roman" w:cs="Times New Roman"/>
                  <w:color w:val="auto"/>
                  <w:sz w:val="20"/>
                </w:rPr>
                <w:t xml:space="preserve">подпрограммы </w:t>
              </w:r>
            </w:hyperlink>
            <w:r w:rsidRPr="00237B2E">
              <w:rPr>
                <w:rFonts w:ascii="Times New Roman" w:hAnsi="Times New Roman" w:cs="Times New Roman"/>
                <w:sz w:val="20"/>
              </w:rPr>
              <w:t>1: Количество земельных участков, вовлеченных в хозяйственный оборот. Количество земельных участков, занимаемых многоквартирными жилыми домами поставленных на государственный кадастровый учет.</w:t>
            </w:r>
          </w:p>
          <w:p w:rsidR="00AF60B5" w:rsidRPr="00237B2E" w:rsidRDefault="00AF60B5" w:rsidP="000B2E5D">
            <w:pPr>
              <w:pStyle w:val="ConsPlusNormal"/>
              <w:rPr>
                <w:rFonts w:ascii="Times New Roman" w:hAnsi="Times New Roman" w:cs="Times New Roman"/>
                <w:sz w:val="20"/>
              </w:rPr>
            </w:pP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outlineLvl w:val="2"/>
              <w:rPr>
                <w:rFonts w:ascii="Times New Roman" w:hAnsi="Times New Roman" w:cs="Times New Roman"/>
                <w:sz w:val="20"/>
              </w:rPr>
            </w:pPr>
            <w:r w:rsidRPr="00237B2E">
              <w:rPr>
                <w:rFonts w:ascii="Times New Roman" w:hAnsi="Times New Roman" w:cs="Times New Roman"/>
                <w:sz w:val="20"/>
              </w:rPr>
              <w:t>2</w:t>
            </w:r>
          </w:p>
        </w:tc>
        <w:tc>
          <w:tcPr>
            <w:tcW w:w="14884" w:type="dxa"/>
            <w:gridSpan w:val="8"/>
            <w:tcBorders>
              <w:top w:val="single" w:sz="4" w:space="0" w:color="auto"/>
              <w:left w:val="single" w:sz="4" w:space="0" w:color="auto"/>
              <w:bottom w:val="single" w:sz="4" w:space="0" w:color="auto"/>
              <w:right w:val="single" w:sz="4" w:space="0" w:color="auto"/>
            </w:tcBorders>
          </w:tcPr>
          <w:p w:rsidR="00AF60B5" w:rsidRPr="00237B2E" w:rsidRDefault="003F1092" w:rsidP="000B2E5D">
            <w:pPr>
              <w:pStyle w:val="ConsPlusNormal"/>
              <w:outlineLvl w:val="2"/>
              <w:rPr>
                <w:rFonts w:ascii="Times New Roman" w:hAnsi="Times New Roman" w:cs="Times New Roman"/>
                <w:sz w:val="20"/>
              </w:rPr>
            </w:pPr>
            <w:hyperlink r:id="rId28" w:anchor="P613" w:history="1">
              <w:r w:rsidR="00AF60B5" w:rsidRPr="00237B2E">
                <w:rPr>
                  <w:rStyle w:val="ab"/>
                  <w:rFonts w:ascii="Times New Roman" w:hAnsi="Times New Roman" w:cs="Times New Roman"/>
                  <w:color w:val="auto"/>
                  <w:sz w:val="20"/>
                </w:rPr>
                <w:t xml:space="preserve">Подпрограмма </w:t>
              </w:r>
            </w:hyperlink>
            <w:r w:rsidR="00AF60B5" w:rsidRPr="00237B2E">
              <w:rPr>
                <w:rFonts w:ascii="Times New Roman" w:hAnsi="Times New Roman" w:cs="Times New Roman"/>
                <w:sz w:val="20"/>
              </w:rPr>
              <w:t xml:space="preserve">2 </w:t>
            </w:r>
            <w:r w:rsidR="00AF60B5" w:rsidRPr="00237B2E">
              <w:rPr>
                <w:sz w:val="20"/>
              </w:rPr>
              <w:t>"</w:t>
            </w:r>
            <w:r w:rsidR="00AF60B5" w:rsidRPr="00237B2E">
              <w:rPr>
                <w:rFonts w:ascii="Times New Roman" w:hAnsi="Times New Roman" w:cs="Times New Roman"/>
                <w:sz w:val="20"/>
              </w:rPr>
              <w:t xml:space="preserve"> Управление муниципальными помещениями, зданиями, сооружениями</w:t>
            </w:r>
            <w:r w:rsidR="00AF60B5" w:rsidRPr="00237B2E">
              <w:rPr>
                <w:sz w:val="20"/>
              </w:rPr>
              <w:t>"</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sz w:val="20"/>
              </w:rPr>
              <w:t>2.1</w:t>
            </w:r>
          </w:p>
        </w:tc>
        <w:tc>
          <w:tcPr>
            <w:tcW w:w="3544"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sz w:val="20"/>
              </w:rPr>
            </w:pPr>
            <w:r w:rsidRPr="00237B2E">
              <w:rPr>
                <w:rFonts w:ascii="Times New Roman" w:hAnsi="Times New Roman" w:cs="Times New Roman"/>
                <w:sz w:val="20"/>
              </w:rPr>
              <w:t xml:space="preserve">Основное </w:t>
            </w:r>
            <w:hyperlink r:id="rId29" w:anchor="P956" w:history="1">
              <w:r w:rsidRPr="00237B2E">
                <w:rPr>
                  <w:rStyle w:val="ab"/>
                  <w:rFonts w:ascii="Times New Roman" w:hAnsi="Times New Roman" w:cs="Times New Roman"/>
                  <w:color w:val="auto"/>
                  <w:sz w:val="20"/>
                </w:rPr>
                <w:t>мероприятие 2.1</w:t>
              </w:r>
            </w:hyperlink>
            <w:r w:rsidRPr="00237B2E">
              <w:rPr>
                <w:rFonts w:ascii="Times New Roman" w:hAnsi="Times New Roman" w:cs="Times New Roman"/>
                <w:sz w:val="20"/>
              </w:rPr>
              <w:t>. Проведение независимой оценки на объекты.</w:t>
            </w:r>
          </w:p>
        </w:tc>
        <w:tc>
          <w:tcPr>
            <w:tcW w:w="1559" w:type="dxa"/>
            <w:tcBorders>
              <w:top w:val="single" w:sz="4" w:space="0" w:color="auto"/>
              <w:left w:val="single" w:sz="4" w:space="0" w:color="auto"/>
              <w:bottom w:val="single" w:sz="4" w:space="0" w:color="auto"/>
              <w:right w:val="single" w:sz="4" w:space="0" w:color="auto"/>
            </w:tcBorders>
            <w:vAlign w:val="center"/>
          </w:tcPr>
          <w:p w:rsidR="00AF60B5" w:rsidRPr="00237B2E" w:rsidRDefault="00AF60B5" w:rsidP="000B2E5D">
            <w:pPr>
              <w:rPr>
                <w:rFonts w:ascii="Calibri" w:hAnsi="Calibri" w:cs="Calibri"/>
                <w:sz w:val="20"/>
                <w:szCs w:val="20"/>
              </w:rPr>
            </w:pPr>
            <w:r w:rsidRPr="00237B2E">
              <w:rPr>
                <w:sz w:val="20"/>
                <w:szCs w:val="20"/>
              </w:rPr>
              <w:t>МКУ «Управление муниципальным имуществом города Енисейска»</w:t>
            </w:r>
          </w:p>
        </w:tc>
        <w:tc>
          <w:tcPr>
            <w:tcW w:w="1059"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2</w:t>
            </w:r>
            <w:r w:rsidR="004672D2">
              <w:rPr>
                <w:rFonts w:ascii="Times New Roman" w:hAnsi="Times New Roman" w:cs="Times New Roman"/>
                <w:sz w:val="20"/>
              </w:rPr>
              <w:t>022</w:t>
            </w:r>
            <w:r w:rsidRPr="00237B2E">
              <w:rPr>
                <w:rFonts w:ascii="Times New Roman" w:hAnsi="Times New Roman" w:cs="Times New Roman"/>
                <w:sz w:val="2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tcPr>
          <w:p w:rsidR="00AF60B5" w:rsidRPr="00237B2E" w:rsidRDefault="004672D2" w:rsidP="000B2E5D">
            <w:pPr>
              <w:pStyle w:val="ConsPlusNormal"/>
              <w:rPr>
                <w:rFonts w:ascii="Times New Roman" w:hAnsi="Times New Roman" w:cs="Times New Roman"/>
                <w:sz w:val="20"/>
              </w:rPr>
            </w:pPr>
            <w:r>
              <w:rPr>
                <w:rFonts w:ascii="Times New Roman" w:hAnsi="Times New Roman" w:cs="Times New Roman"/>
                <w:sz w:val="20"/>
              </w:rPr>
              <w:t>2024</w:t>
            </w:r>
            <w:r w:rsidR="00AF60B5"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Проведение аукционов по продаже или аренде объектов муниципальной собственности</w:t>
            </w: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Невыполнение планового показателя поступления неналоговых доходов в бюджет города.  </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Реализация мероприятия окажет влияние на достижение значений целевых индикаторов Программы, а также показателей </w:t>
            </w:r>
            <w:hyperlink r:id="rId30" w:anchor="P613" w:history="1">
              <w:r w:rsidRPr="00237B2E">
                <w:rPr>
                  <w:rStyle w:val="ab"/>
                  <w:rFonts w:ascii="Times New Roman" w:hAnsi="Times New Roman" w:cs="Times New Roman"/>
                  <w:color w:val="auto"/>
                  <w:sz w:val="20"/>
                </w:rPr>
                <w:t xml:space="preserve">подпрограммы </w:t>
              </w:r>
            </w:hyperlink>
            <w:r w:rsidRPr="00237B2E">
              <w:rPr>
                <w:rFonts w:ascii="Times New Roman" w:hAnsi="Times New Roman" w:cs="Times New Roman"/>
                <w:sz w:val="20"/>
              </w:rPr>
              <w:t>2: Количество объектов оценки</w:t>
            </w:r>
          </w:p>
          <w:p w:rsidR="00AF60B5" w:rsidRPr="00237B2E" w:rsidRDefault="00AF60B5" w:rsidP="000B2E5D">
            <w:pPr>
              <w:pStyle w:val="ConsPlusNormal"/>
              <w:rPr>
                <w:rFonts w:ascii="Times New Roman" w:hAnsi="Times New Roman" w:cs="Times New Roman"/>
                <w:sz w:val="20"/>
              </w:rPr>
            </w:pP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sz w:val="20"/>
              </w:rPr>
              <w:t>2.2</w:t>
            </w:r>
          </w:p>
        </w:tc>
        <w:tc>
          <w:tcPr>
            <w:tcW w:w="3544" w:type="dxa"/>
            <w:tcBorders>
              <w:top w:val="single" w:sz="4" w:space="0" w:color="auto"/>
              <w:left w:val="single" w:sz="4" w:space="0" w:color="auto"/>
              <w:bottom w:val="single" w:sz="4" w:space="0" w:color="auto"/>
              <w:right w:val="single" w:sz="4" w:space="0" w:color="auto"/>
            </w:tcBorders>
          </w:tcPr>
          <w:p w:rsidR="00956EA4"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Основное </w:t>
            </w:r>
            <w:hyperlink r:id="rId31" w:anchor="P964" w:history="1">
              <w:r w:rsidRPr="00237B2E">
                <w:rPr>
                  <w:rStyle w:val="ab"/>
                  <w:rFonts w:ascii="Times New Roman" w:hAnsi="Times New Roman" w:cs="Times New Roman"/>
                  <w:color w:val="auto"/>
                  <w:sz w:val="20"/>
                </w:rPr>
                <w:t>мероприятие 2.2</w:t>
              </w:r>
            </w:hyperlink>
            <w:r w:rsidRPr="00237B2E">
              <w:rPr>
                <w:rFonts w:ascii="Times New Roman" w:hAnsi="Times New Roman" w:cs="Times New Roman"/>
                <w:sz w:val="20"/>
              </w:rPr>
              <w:t>.</w:t>
            </w:r>
          </w:p>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 Содержание и сохранение муниципального имущества.</w:t>
            </w:r>
          </w:p>
          <w:p w:rsidR="00AF60B5" w:rsidRPr="00237B2E" w:rsidRDefault="00AF60B5" w:rsidP="000B2E5D">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60B5" w:rsidRPr="00237B2E" w:rsidRDefault="00AF60B5" w:rsidP="000B2E5D">
            <w:pPr>
              <w:rPr>
                <w:rFonts w:ascii="Calibri" w:hAnsi="Calibri" w:cs="Calibri"/>
                <w:sz w:val="20"/>
                <w:szCs w:val="20"/>
              </w:rPr>
            </w:pPr>
          </w:p>
        </w:tc>
        <w:tc>
          <w:tcPr>
            <w:tcW w:w="1059" w:type="dxa"/>
            <w:tcBorders>
              <w:top w:val="single" w:sz="4" w:space="0" w:color="auto"/>
              <w:left w:val="single" w:sz="4" w:space="0" w:color="auto"/>
              <w:bottom w:val="single" w:sz="4" w:space="0" w:color="auto"/>
              <w:right w:val="single" w:sz="4" w:space="0" w:color="auto"/>
            </w:tcBorders>
          </w:tcPr>
          <w:p w:rsidR="00AF60B5" w:rsidRPr="00237B2E" w:rsidRDefault="004672D2" w:rsidP="000B2E5D">
            <w:pPr>
              <w:pStyle w:val="ConsPlusNormal"/>
              <w:rPr>
                <w:rFonts w:ascii="Times New Roman" w:hAnsi="Times New Roman" w:cs="Times New Roman"/>
                <w:sz w:val="20"/>
              </w:rPr>
            </w:pPr>
            <w:r>
              <w:rPr>
                <w:rFonts w:ascii="Times New Roman" w:hAnsi="Times New Roman" w:cs="Times New Roman"/>
                <w:sz w:val="20"/>
              </w:rPr>
              <w:t>2022</w:t>
            </w:r>
            <w:r w:rsidR="00AF60B5" w:rsidRPr="00237B2E">
              <w:rPr>
                <w:rFonts w:ascii="Times New Roman" w:hAnsi="Times New Roman" w:cs="Times New Roman"/>
                <w:sz w:val="2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tcPr>
          <w:p w:rsidR="00AF60B5" w:rsidRPr="00237B2E" w:rsidRDefault="004672D2" w:rsidP="000B2E5D">
            <w:pPr>
              <w:pStyle w:val="ConsPlusNormal"/>
              <w:rPr>
                <w:rFonts w:ascii="Times New Roman" w:hAnsi="Times New Roman" w:cs="Times New Roman"/>
                <w:sz w:val="20"/>
              </w:rPr>
            </w:pPr>
            <w:r>
              <w:rPr>
                <w:rFonts w:ascii="Times New Roman" w:hAnsi="Times New Roman" w:cs="Times New Roman"/>
                <w:sz w:val="20"/>
              </w:rPr>
              <w:t>2024</w:t>
            </w:r>
            <w:r w:rsidR="00AF60B5"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Обеспечение содержания и сохранности объектов, предупреждение возникновения чрезвычайных ситуаций (пожар, кража и т.п.). Приведение имущества в нормативное состояние.</w:t>
            </w: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Отсутствие  обеспечения безопасной эксплуатации зданий и сооружений -  объектов муниципальной собственности, не соответствие технического состояния зданий установленным правилам и нормативам. </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Реализация мероприятия окажет влияние на достижение значений целевых индикаторов </w:t>
            </w:r>
            <w:hyperlink r:id="rId32" w:anchor="P613" w:history="1">
              <w:r w:rsidRPr="00237B2E">
                <w:rPr>
                  <w:rStyle w:val="ab"/>
                  <w:rFonts w:ascii="Times New Roman" w:hAnsi="Times New Roman" w:cs="Times New Roman"/>
                  <w:color w:val="auto"/>
                  <w:sz w:val="20"/>
                </w:rPr>
                <w:t xml:space="preserve">подпрограммы </w:t>
              </w:r>
            </w:hyperlink>
            <w:r w:rsidRPr="00237B2E">
              <w:rPr>
                <w:rFonts w:ascii="Times New Roman" w:hAnsi="Times New Roman" w:cs="Times New Roman"/>
                <w:sz w:val="20"/>
              </w:rPr>
              <w:t>2: 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требованиям законодательства.</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sz w:val="20"/>
              </w:rPr>
              <w:t>2.3</w:t>
            </w:r>
          </w:p>
        </w:tc>
        <w:tc>
          <w:tcPr>
            <w:tcW w:w="3544" w:type="dxa"/>
            <w:tcBorders>
              <w:top w:val="single" w:sz="4" w:space="0" w:color="auto"/>
              <w:left w:val="single" w:sz="4" w:space="0" w:color="auto"/>
              <w:bottom w:val="single" w:sz="4" w:space="0" w:color="auto"/>
              <w:right w:val="single" w:sz="4" w:space="0" w:color="auto"/>
            </w:tcBorders>
          </w:tcPr>
          <w:p w:rsidR="00956EA4"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Основное </w:t>
            </w:r>
            <w:hyperlink r:id="rId33" w:anchor="P964" w:history="1">
              <w:r w:rsidRPr="00237B2E">
                <w:rPr>
                  <w:rStyle w:val="ab"/>
                  <w:rFonts w:ascii="Times New Roman" w:hAnsi="Times New Roman" w:cs="Times New Roman"/>
                  <w:color w:val="auto"/>
                  <w:sz w:val="20"/>
                </w:rPr>
                <w:t>мероприятие 2.3</w:t>
              </w:r>
            </w:hyperlink>
            <w:r w:rsidRPr="00237B2E">
              <w:rPr>
                <w:rFonts w:ascii="Times New Roman" w:hAnsi="Times New Roman" w:cs="Times New Roman"/>
                <w:sz w:val="20"/>
              </w:rPr>
              <w:t xml:space="preserve">. </w:t>
            </w:r>
          </w:p>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Ремонт муниципальных жилых помещений (квартир).</w:t>
            </w:r>
          </w:p>
          <w:p w:rsidR="00AF60B5" w:rsidRPr="00237B2E" w:rsidRDefault="00AF60B5" w:rsidP="000B2E5D">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60B5" w:rsidRPr="00237B2E" w:rsidRDefault="00AF60B5" w:rsidP="0089342A">
            <w:pPr>
              <w:jc w:val="both"/>
              <w:rPr>
                <w:rFonts w:ascii="Calibri" w:hAnsi="Calibri" w:cs="Calibri"/>
                <w:sz w:val="20"/>
                <w:szCs w:val="20"/>
              </w:rPr>
            </w:pPr>
          </w:p>
        </w:tc>
        <w:tc>
          <w:tcPr>
            <w:tcW w:w="1059" w:type="dxa"/>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2022</w:t>
            </w:r>
            <w:r w:rsidR="00AF60B5" w:rsidRPr="00237B2E">
              <w:rPr>
                <w:rFonts w:ascii="Times New Roman" w:hAnsi="Times New Roman" w:cs="Times New Roman"/>
                <w:sz w:val="2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2024</w:t>
            </w:r>
            <w:r w:rsidR="00AF60B5"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Продление сроков эксплуатации муниципального жилого фонда.</w:t>
            </w: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Обветшание (утрата) муниципального жилого фонда, невозможность его дальнейшего использования.</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rPr>
                <w:sz w:val="20"/>
                <w:szCs w:val="20"/>
              </w:rPr>
            </w:pPr>
            <w:r w:rsidRPr="00237B2E">
              <w:rPr>
                <w:sz w:val="20"/>
              </w:rPr>
              <w:t xml:space="preserve">Реализация мероприятия окажет влияние на достижение значений целевых индикаторов </w:t>
            </w:r>
            <w:hyperlink r:id="rId34" w:anchor="P613" w:history="1">
              <w:r w:rsidRPr="00237B2E">
                <w:rPr>
                  <w:rStyle w:val="ab"/>
                  <w:color w:val="auto"/>
                  <w:sz w:val="20"/>
                </w:rPr>
                <w:t xml:space="preserve">подпрограммы </w:t>
              </w:r>
            </w:hyperlink>
            <w:r w:rsidRPr="00237B2E">
              <w:rPr>
                <w:sz w:val="20"/>
              </w:rPr>
              <w:t>2:</w:t>
            </w:r>
            <w:r w:rsidRPr="00237B2E">
              <w:rPr>
                <w:sz w:val="20"/>
                <w:szCs w:val="20"/>
              </w:rPr>
              <w:t>Количество муниципальных жилых помещений (квартир), в отношении которых проведены ремонтные работы</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sz w:val="20"/>
              </w:rPr>
              <w:t>2.4</w:t>
            </w:r>
          </w:p>
        </w:tc>
        <w:tc>
          <w:tcPr>
            <w:tcW w:w="3544" w:type="dxa"/>
            <w:tcBorders>
              <w:top w:val="single" w:sz="4" w:space="0" w:color="auto"/>
              <w:left w:val="single" w:sz="4" w:space="0" w:color="auto"/>
              <w:bottom w:val="single" w:sz="4" w:space="0" w:color="auto"/>
              <w:right w:val="single" w:sz="4" w:space="0" w:color="auto"/>
            </w:tcBorders>
          </w:tcPr>
          <w:p w:rsidR="00956EA4"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Основное </w:t>
            </w:r>
            <w:hyperlink r:id="rId35" w:anchor="P964" w:history="1">
              <w:r w:rsidRPr="00237B2E">
                <w:rPr>
                  <w:rStyle w:val="ab"/>
                  <w:rFonts w:ascii="Times New Roman" w:hAnsi="Times New Roman" w:cs="Times New Roman"/>
                  <w:color w:val="auto"/>
                  <w:sz w:val="20"/>
                </w:rPr>
                <w:t>мероприятие 2.4</w:t>
              </w:r>
            </w:hyperlink>
            <w:r w:rsidR="00956EA4">
              <w:rPr>
                <w:rFonts w:ascii="Times New Roman" w:hAnsi="Times New Roman" w:cs="Times New Roman"/>
                <w:sz w:val="20"/>
              </w:rPr>
              <w:t xml:space="preserve">. </w:t>
            </w:r>
          </w:p>
          <w:p w:rsidR="00AF60B5" w:rsidRPr="00237B2E" w:rsidRDefault="00956EA4" w:rsidP="000B2E5D">
            <w:pPr>
              <w:pStyle w:val="ConsPlusNormal"/>
              <w:rPr>
                <w:rFonts w:ascii="Times New Roman" w:hAnsi="Times New Roman" w:cs="Times New Roman"/>
                <w:sz w:val="20"/>
              </w:rPr>
            </w:pPr>
            <w:r>
              <w:rPr>
                <w:rFonts w:ascii="Times New Roman" w:hAnsi="Times New Roman" w:cs="Times New Roman"/>
                <w:sz w:val="20"/>
              </w:rPr>
              <w:t>Р</w:t>
            </w:r>
            <w:r w:rsidR="00AF60B5" w:rsidRPr="00237B2E">
              <w:rPr>
                <w:rFonts w:ascii="Times New Roman" w:hAnsi="Times New Roman" w:cs="Times New Roman"/>
                <w:sz w:val="20"/>
              </w:rPr>
              <w:t>емонт имущества муниципальной казны</w:t>
            </w:r>
          </w:p>
          <w:p w:rsidR="00AF60B5" w:rsidRPr="00237B2E" w:rsidRDefault="00AF60B5" w:rsidP="000B2E5D">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60B5" w:rsidRPr="00237B2E" w:rsidRDefault="00AF60B5" w:rsidP="0089342A">
            <w:pPr>
              <w:jc w:val="both"/>
              <w:rPr>
                <w:rFonts w:ascii="Calibri" w:hAnsi="Calibri" w:cs="Calibri"/>
                <w:sz w:val="20"/>
                <w:szCs w:val="20"/>
              </w:rPr>
            </w:pPr>
          </w:p>
        </w:tc>
        <w:tc>
          <w:tcPr>
            <w:tcW w:w="1059" w:type="dxa"/>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2022</w:t>
            </w:r>
            <w:r w:rsidR="00AF60B5" w:rsidRPr="00237B2E">
              <w:rPr>
                <w:rFonts w:ascii="Times New Roman" w:hAnsi="Times New Roman" w:cs="Times New Roman"/>
                <w:sz w:val="2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956EA4">
            <w:pPr>
              <w:pStyle w:val="ConsPlusNormal"/>
              <w:jc w:val="both"/>
              <w:rPr>
                <w:rFonts w:ascii="Times New Roman" w:hAnsi="Times New Roman" w:cs="Times New Roman"/>
                <w:sz w:val="20"/>
              </w:rPr>
            </w:pPr>
            <w:r w:rsidRPr="00237B2E">
              <w:rPr>
                <w:rFonts w:ascii="Times New Roman" w:hAnsi="Times New Roman" w:cs="Times New Roman"/>
                <w:sz w:val="20"/>
              </w:rPr>
              <w:t>202</w:t>
            </w:r>
            <w:r w:rsidR="004672D2">
              <w:rPr>
                <w:rFonts w:ascii="Times New Roman" w:hAnsi="Times New Roman" w:cs="Times New Roman"/>
                <w:sz w:val="20"/>
              </w:rPr>
              <w:t>4</w:t>
            </w:r>
            <w:r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suppressAutoHyphens/>
              <w:rPr>
                <w:rFonts w:ascii="Times New Roman" w:hAnsi="Times New Roman" w:cs="Times New Roman"/>
                <w:sz w:val="20"/>
              </w:rPr>
            </w:pPr>
            <w:r w:rsidRPr="00237B2E">
              <w:rPr>
                <w:rFonts w:ascii="Times New Roman" w:hAnsi="Times New Roman" w:cs="Times New Roman"/>
                <w:sz w:val="20"/>
              </w:rPr>
              <w:t>Продление сроков эксплуатации муниципального имущества.</w:t>
            </w: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Обветшание (утрата) имущества муниципальной казны, невозможность его дальнейшего использования.</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rPr>
                <w:sz w:val="20"/>
              </w:rPr>
            </w:pPr>
            <w:r w:rsidRPr="00237B2E">
              <w:rPr>
                <w:sz w:val="20"/>
              </w:rPr>
              <w:t xml:space="preserve">Реализация мероприятия окажет </w:t>
            </w:r>
            <w:proofErr w:type="spellStart"/>
            <w:r w:rsidRPr="00237B2E">
              <w:rPr>
                <w:sz w:val="20"/>
              </w:rPr>
              <w:t>вли-яние</w:t>
            </w:r>
            <w:proofErr w:type="spellEnd"/>
            <w:r w:rsidRPr="00237B2E">
              <w:rPr>
                <w:sz w:val="20"/>
              </w:rPr>
              <w:t xml:space="preserve"> на достижение значений целевых индикаторов подпрограммы 2: Количество муниципального имущества казны, в отношении которых проведены ремонтные работы.</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sz w:val="20"/>
              </w:rPr>
              <w:t>2.5</w:t>
            </w:r>
          </w:p>
        </w:tc>
        <w:tc>
          <w:tcPr>
            <w:tcW w:w="3544" w:type="dxa"/>
            <w:tcBorders>
              <w:top w:val="single" w:sz="4" w:space="0" w:color="auto"/>
              <w:left w:val="single" w:sz="4" w:space="0" w:color="auto"/>
              <w:bottom w:val="single" w:sz="4" w:space="0" w:color="auto"/>
              <w:right w:val="single" w:sz="4" w:space="0" w:color="auto"/>
            </w:tcBorders>
          </w:tcPr>
          <w:p w:rsidR="00956EA4"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Основное </w:t>
            </w:r>
            <w:hyperlink r:id="rId36" w:anchor="P964" w:history="1">
              <w:r w:rsidRPr="00237B2E">
                <w:rPr>
                  <w:rStyle w:val="ab"/>
                  <w:rFonts w:ascii="Times New Roman" w:hAnsi="Times New Roman" w:cs="Times New Roman"/>
                  <w:color w:val="auto"/>
                  <w:sz w:val="20"/>
                </w:rPr>
                <w:t>мероприятие 2.5</w:t>
              </w:r>
            </w:hyperlink>
            <w:r w:rsidRPr="00237B2E">
              <w:rPr>
                <w:rFonts w:ascii="Times New Roman" w:hAnsi="Times New Roman" w:cs="Times New Roman"/>
                <w:sz w:val="20"/>
              </w:rPr>
              <w:t xml:space="preserve">. </w:t>
            </w:r>
          </w:p>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Расходы на техническую инвентаризацию</w:t>
            </w:r>
          </w:p>
          <w:p w:rsidR="00AF60B5" w:rsidRPr="00237B2E" w:rsidRDefault="00AF60B5" w:rsidP="000B2E5D">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60B5" w:rsidRPr="00237B2E" w:rsidRDefault="00AF60B5" w:rsidP="0089342A">
            <w:pPr>
              <w:jc w:val="both"/>
              <w:rPr>
                <w:rFonts w:ascii="Calibri" w:hAnsi="Calibri" w:cs="Calibri"/>
                <w:sz w:val="20"/>
                <w:szCs w:val="20"/>
              </w:rPr>
            </w:pPr>
          </w:p>
        </w:tc>
        <w:tc>
          <w:tcPr>
            <w:tcW w:w="1059" w:type="dxa"/>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2022</w:t>
            </w:r>
            <w:r w:rsidR="00AF60B5" w:rsidRPr="00237B2E">
              <w:rPr>
                <w:rFonts w:ascii="Times New Roman" w:hAnsi="Times New Roman" w:cs="Times New Roman"/>
                <w:sz w:val="2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2024</w:t>
            </w:r>
            <w:r w:rsidR="00AF60B5"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Создание базы данных, содержащей полные и достоверные сведения о технических характеристиках объектов муниципальной собственности для последующего вовлечения в оборот</w:t>
            </w: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Отсутствие полных и достоверных сведений о муниципальном имуществе</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 xml:space="preserve">Реализация мероприятия окажет </w:t>
            </w:r>
            <w:proofErr w:type="spellStart"/>
            <w:r w:rsidRPr="00237B2E">
              <w:rPr>
                <w:rFonts w:ascii="Times New Roman" w:hAnsi="Times New Roman" w:cs="Times New Roman"/>
                <w:sz w:val="20"/>
              </w:rPr>
              <w:t>вли-яние</w:t>
            </w:r>
            <w:proofErr w:type="spellEnd"/>
            <w:r w:rsidRPr="00237B2E">
              <w:rPr>
                <w:rFonts w:ascii="Times New Roman" w:hAnsi="Times New Roman" w:cs="Times New Roman"/>
                <w:sz w:val="20"/>
              </w:rPr>
              <w:t xml:space="preserve"> на достижение значений целевых индикаторов подпрограммы 2: 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выполнением работ для подготовки «Заключения о техническом состоянии строительных конструкций объектов», выполнением кадастровых работ для выдачи «Акта о прекращении существования объекта недвижимости».</w:t>
            </w:r>
          </w:p>
        </w:tc>
      </w:tr>
      <w:tr w:rsidR="00AF60B5" w:rsidRPr="00237B2E" w:rsidTr="000B2E5D">
        <w:trPr>
          <w:trHeight w:val="2970"/>
        </w:trPr>
        <w:tc>
          <w:tcPr>
            <w:tcW w:w="426"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sz w:val="20"/>
              </w:rPr>
              <w:t>2.6</w:t>
            </w:r>
          </w:p>
        </w:tc>
        <w:tc>
          <w:tcPr>
            <w:tcW w:w="3544" w:type="dxa"/>
            <w:tcBorders>
              <w:top w:val="single" w:sz="4" w:space="0" w:color="auto"/>
              <w:left w:val="single" w:sz="4" w:space="0" w:color="auto"/>
              <w:bottom w:val="single" w:sz="4" w:space="0" w:color="auto"/>
              <w:right w:val="single" w:sz="4" w:space="0" w:color="auto"/>
            </w:tcBorders>
          </w:tcPr>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 xml:space="preserve">Основное </w:t>
            </w:r>
            <w:hyperlink r:id="rId37" w:anchor="P964" w:history="1">
              <w:r w:rsidRPr="00237B2E">
                <w:rPr>
                  <w:rStyle w:val="ab"/>
                  <w:rFonts w:ascii="Times New Roman" w:hAnsi="Times New Roman" w:cs="Times New Roman"/>
                  <w:color w:val="auto"/>
                  <w:sz w:val="20"/>
                </w:rPr>
                <w:t>мероприятие 2.6</w:t>
              </w:r>
            </w:hyperlink>
            <w:r w:rsidRPr="00237B2E">
              <w:rPr>
                <w:rFonts w:ascii="Times New Roman" w:hAnsi="Times New Roman" w:cs="Times New Roman"/>
                <w:sz w:val="20"/>
              </w:rPr>
              <w:t xml:space="preserve">. </w:t>
            </w:r>
          </w:p>
          <w:p w:rsidR="00AF60B5" w:rsidRPr="00237B2E" w:rsidRDefault="00AF60B5" w:rsidP="000B2E5D">
            <w:pPr>
              <w:pStyle w:val="ConsPlusNormal"/>
              <w:rPr>
                <w:rFonts w:ascii="Times New Roman" w:hAnsi="Times New Roman" w:cs="Times New Roman"/>
                <w:sz w:val="20"/>
              </w:rPr>
            </w:pPr>
            <w:r w:rsidRPr="00237B2E">
              <w:rPr>
                <w:rFonts w:ascii="Times New Roman" w:hAnsi="Times New Roman" w:cs="Times New Roman"/>
                <w:sz w:val="20"/>
              </w:rPr>
              <w:t>Участие в региональной программе по капитальному ремонту общего имущества в многоквартирных домах</w:t>
            </w:r>
          </w:p>
          <w:p w:rsidR="00AF60B5" w:rsidRPr="00237B2E" w:rsidRDefault="00AF60B5" w:rsidP="000B2E5D">
            <w:pPr>
              <w:pStyle w:val="ConsPlusNormal"/>
              <w:rPr>
                <w:sz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AF60B5" w:rsidRPr="00237B2E" w:rsidRDefault="00AF60B5" w:rsidP="0089342A">
            <w:pPr>
              <w:jc w:val="both"/>
              <w:rPr>
                <w:rFonts w:ascii="Calibri" w:hAnsi="Calibri" w:cs="Calibri"/>
                <w:sz w:val="20"/>
                <w:szCs w:val="20"/>
              </w:rPr>
            </w:pPr>
          </w:p>
        </w:tc>
        <w:tc>
          <w:tcPr>
            <w:tcW w:w="1059" w:type="dxa"/>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2022</w:t>
            </w:r>
            <w:r w:rsidR="00AF60B5" w:rsidRPr="00237B2E">
              <w:rPr>
                <w:rFonts w:ascii="Times New Roman" w:hAnsi="Times New Roman" w:cs="Times New Roman"/>
                <w:sz w:val="2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2024</w:t>
            </w:r>
            <w:r w:rsidR="00AF60B5"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Исполнение обязанности собственника жилого помещения уплачивать ежемесячные взносы на капитальный ремонт общего имущества в многоквартирном доме</w:t>
            </w:r>
          </w:p>
          <w:p w:rsidR="000B2E5D" w:rsidRPr="00237B2E" w:rsidRDefault="000B2E5D" w:rsidP="00315AD1">
            <w:pPr>
              <w:pStyle w:val="ConsPlusNormal"/>
              <w:rPr>
                <w:rFonts w:ascii="Times New Roman" w:hAnsi="Times New Roman" w:cs="Times New Roman"/>
                <w:sz w:val="20"/>
              </w:rPr>
            </w:pP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Нарушение жилищного законодательства РФ</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Не определена</w:t>
            </w:r>
          </w:p>
        </w:tc>
      </w:tr>
      <w:tr w:rsidR="000B2E5D" w:rsidRPr="00237B2E" w:rsidTr="0089342A">
        <w:trPr>
          <w:trHeight w:val="30"/>
        </w:trPr>
        <w:tc>
          <w:tcPr>
            <w:tcW w:w="426" w:type="dxa"/>
            <w:tcBorders>
              <w:top w:val="single" w:sz="4" w:space="0" w:color="auto"/>
              <w:left w:val="single" w:sz="4" w:space="0" w:color="auto"/>
              <w:bottom w:val="single" w:sz="4" w:space="0" w:color="auto"/>
              <w:right w:val="single" w:sz="4" w:space="0" w:color="auto"/>
            </w:tcBorders>
          </w:tcPr>
          <w:p w:rsidR="000B2E5D" w:rsidRPr="00534A5E" w:rsidRDefault="000B2E5D" w:rsidP="0089342A">
            <w:pPr>
              <w:pStyle w:val="ConsPlusNormal"/>
              <w:jc w:val="both"/>
              <w:rPr>
                <w:rFonts w:ascii="Times New Roman" w:hAnsi="Times New Roman" w:cs="Times New Roman"/>
                <w:sz w:val="20"/>
              </w:rPr>
            </w:pPr>
            <w:r w:rsidRPr="00534A5E">
              <w:rPr>
                <w:rFonts w:ascii="Times New Roman" w:hAnsi="Times New Roman" w:cs="Times New Roman"/>
                <w:sz w:val="20"/>
              </w:rPr>
              <w:t>2.7</w:t>
            </w:r>
          </w:p>
        </w:tc>
        <w:tc>
          <w:tcPr>
            <w:tcW w:w="3544" w:type="dxa"/>
            <w:tcBorders>
              <w:top w:val="single" w:sz="4" w:space="0" w:color="auto"/>
              <w:left w:val="single" w:sz="4" w:space="0" w:color="auto"/>
              <w:bottom w:val="single" w:sz="4" w:space="0" w:color="auto"/>
              <w:right w:val="single" w:sz="4" w:space="0" w:color="auto"/>
            </w:tcBorders>
          </w:tcPr>
          <w:p w:rsidR="000B2E5D" w:rsidRDefault="000B2E5D" w:rsidP="000B2E5D">
            <w:pPr>
              <w:pStyle w:val="ConsPlusNormal"/>
              <w:rPr>
                <w:rFonts w:ascii="Times New Roman" w:hAnsi="Times New Roman" w:cs="Times New Roman"/>
                <w:sz w:val="20"/>
              </w:rPr>
            </w:pPr>
            <w:r>
              <w:rPr>
                <w:rFonts w:ascii="Times New Roman" w:hAnsi="Times New Roman" w:cs="Times New Roman"/>
                <w:sz w:val="20"/>
              </w:rPr>
              <w:t xml:space="preserve">Основное </w:t>
            </w:r>
            <w:r w:rsidRPr="000B2E5D">
              <w:rPr>
                <w:rFonts w:ascii="Times New Roman" w:hAnsi="Times New Roman" w:cs="Times New Roman"/>
                <w:sz w:val="20"/>
                <w:u w:val="single"/>
              </w:rPr>
              <w:t>мероприятие 2.7</w:t>
            </w:r>
            <w:r>
              <w:rPr>
                <w:rFonts w:ascii="Times New Roman" w:hAnsi="Times New Roman" w:cs="Times New Roman"/>
                <w:sz w:val="20"/>
              </w:rPr>
              <w:t>.</w:t>
            </w:r>
          </w:p>
          <w:p w:rsidR="000B2E5D" w:rsidRPr="00237B2E" w:rsidRDefault="000B2E5D" w:rsidP="000B2E5D">
            <w:pPr>
              <w:pStyle w:val="ConsPlusNormal"/>
              <w:rPr>
                <w:rFonts w:ascii="Times New Roman" w:hAnsi="Times New Roman" w:cs="Times New Roman"/>
                <w:sz w:val="20"/>
              </w:rPr>
            </w:pPr>
            <w:r>
              <w:rPr>
                <w:rFonts w:ascii="Times New Roman" w:hAnsi="Times New Roman" w:cs="Times New Roman"/>
                <w:sz w:val="20"/>
              </w:rPr>
              <w:t>Обслуживание пожарных водоемов</w:t>
            </w:r>
          </w:p>
        </w:tc>
        <w:tc>
          <w:tcPr>
            <w:tcW w:w="1559" w:type="dxa"/>
            <w:tcBorders>
              <w:top w:val="single" w:sz="4" w:space="0" w:color="auto"/>
              <w:left w:val="single" w:sz="4" w:space="0" w:color="auto"/>
              <w:bottom w:val="single" w:sz="4" w:space="0" w:color="auto"/>
              <w:right w:val="single" w:sz="4" w:space="0" w:color="auto"/>
            </w:tcBorders>
            <w:vAlign w:val="center"/>
          </w:tcPr>
          <w:p w:rsidR="000B2E5D" w:rsidRPr="00237B2E" w:rsidRDefault="000B2E5D" w:rsidP="0089342A">
            <w:pPr>
              <w:jc w:val="both"/>
              <w:rPr>
                <w:rFonts w:ascii="Calibri" w:hAnsi="Calibri" w:cs="Calibri"/>
                <w:sz w:val="20"/>
                <w:szCs w:val="20"/>
              </w:rPr>
            </w:pPr>
          </w:p>
        </w:tc>
        <w:tc>
          <w:tcPr>
            <w:tcW w:w="1059" w:type="dxa"/>
            <w:tcBorders>
              <w:top w:val="single" w:sz="4" w:space="0" w:color="auto"/>
              <w:left w:val="single" w:sz="4" w:space="0" w:color="auto"/>
              <w:bottom w:val="single" w:sz="4" w:space="0" w:color="auto"/>
              <w:right w:val="single" w:sz="4" w:space="0" w:color="auto"/>
            </w:tcBorders>
          </w:tcPr>
          <w:p w:rsidR="000B2E5D" w:rsidRDefault="000B2E5D" w:rsidP="0089342A">
            <w:pPr>
              <w:pStyle w:val="ConsPlusNormal"/>
              <w:jc w:val="both"/>
              <w:rPr>
                <w:rFonts w:ascii="Times New Roman" w:hAnsi="Times New Roman" w:cs="Times New Roman"/>
                <w:sz w:val="20"/>
              </w:rPr>
            </w:pPr>
            <w:r>
              <w:rPr>
                <w:rFonts w:ascii="Times New Roman" w:hAnsi="Times New Roman" w:cs="Times New Roman"/>
                <w:sz w:val="20"/>
              </w:rPr>
              <w:t>2022 год</w:t>
            </w:r>
          </w:p>
        </w:tc>
        <w:tc>
          <w:tcPr>
            <w:tcW w:w="1134" w:type="dxa"/>
            <w:gridSpan w:val="2"/>
            <w:tcBorders>
              <w:top w:val="single" w:sz="4" w:space="0" w:color="auto"/>
              <w:left w:val="single" w:sz="4" w:space="0" w:color="auto"/>
              <w:bottom w:val="single" w:sz="4" w:space="0" w:color="auto"/>
              <w:right w:val="single" w:sz="4" w:space="0" w:color="auto"/>
            </w:tcBorders>
          </w:tcPr>
          <w:p w:rsidR="000B2E5D" w:rsidRDefault="000B2E5D" w:rsidP="0089342A">
            <w:pPr>
              <w:pStyle w:val="ConsPlusNormal"/>
              <w:jc w:val="both"/>
              <w:rPr>
                <w:rFonts w:ascii="Times New Roman" w:hAnsi="Times New Roman" w:cs="Times New Roman"/>
                <w:sz w:val="20"/>
              </w:rPr>
            </w:pPr>
            <w:r>
              <w:rPr>
                <w:rFonts w:ascii="Times New Roman" w:hAnsi="Times New Roman" w:cs="Times New Roman"/>
                <w:sz w:val="20"/>
              </w:rPr>
              <w:t>2024 год</w:t>
            </w:r>
          </w:p>
        </w:tc>
        <w:tc>
          <w:tcPr>
            <w:tcW w:w="1844" w:type="dxa"/>
            <w:tcBorders>
              <w:top w:val="single" w:sz="4" w:space="0" w:color="auto"/>
              <w:left w:val="single" w:sz="4" w:space="0" w:color="auto"/>
              <w:bottom w:val="single" w:sz="4" w:space="0" w:color="auto"/>
              <w:right w:val="single" w:sz="4" w:space="0" w:color="auto"/>
            </w:tcBorders>
          </w:tcPr>
          <w:p w:rsidR="000B2E5D" w:rsidRPr="00237B2E" w:rsidRDefault="000B2E5D" w:rsidP="00315AD1">
            <w:pPr>
              <w:pStyle w:val="ConsPlusNormal"/>
              <w:rPr>
                <w:rFonts w:ascii="Times New Roman" w:hAnsi="Times New Roman" w:cs="Times New Roman"/>
                <w:sz w:val="20"/>
              </w:rPr>
            </w:pPr>
            <w:r>
              <w:rPr>
                <w:rFonts w:ascii="Times New Roman" w:hAnsi="Times New Roman" w:cs="Times New Roman"/>
                <w:sz w:val="20"/>
              </w:rPr>
              <w:t>Создание условий для обеспечения пожарной безопасности</w:t>
            </w:r>
          </w:p>
        </w:tc>
        <w:tc>
          <w:tcPr>
            <w:tcW w:w="2315" w:type="dxa"/>
            <w:tcBorders>
              <w:top w:val="single" w:sz="4" w:space="0" w:color="auto"/>
              <w:left w:val="single" w:sz="4" w:space="0" w:color="auto"/>
              <w:bottom w:val="single" w:sz="4" w:space="0" w:color="auto"/>
              <w:right w:val="single" w:sz="4" w:space="0" w:color="auto"/>
            </w:tcBorders>
          </w:tcPr>
          <w:p w:rsidR="000B2E5D" w:rsidRPr="00237B2E" w:rsidRDefault="000B2E5D" w:rsidP="00315AD1">
            <w:pPr>
              <w:pStyle w:val="ConsPlusNormal"/>
              <w:rPr>
                <w:rFonts w:ascii="Times New Roman" w:hAnsi="Times New Roman" w:cs="Times New Roman"/>
                <w:sz w:val="20"/>
              </w:rPr>
            </w:pPr>
            <w:r>
              <w:rPr>
                <w:rFonts w:ascii="Times New Roman" w:hAnsi="Times New Roman" w:cs="Times New Roman"/>
                <w:sz w:val="20"/>
              </w:rPr>
              <w:t>Угроз распространения пожаров</w:t>
            </w:r>
          </w:p>
        </w:tc>
        <w:tc>
          <w:tcPr>
            <w:tcW w:w="3429" w:type="dxa"/>
            <w:tcBorders>
              <w:top w:val="single" w:sz="4" w:space="0" w:color="auto"/>
              <w:left w:val="single" w:sz="4" w:space="0" w:color="auto"/>
              <w:bottom w:val="single" w:sz="4" w:space="0" w:color="auto"/>
              <w:right w:val="single" w:sz="4" w:space="0" w:color="auto"/>
            </w:tcBorders>
          </w:tcPr>
          <w:p w:rsidR="000B2E5D" w:rsidRPr="00237B2E" w:rsidRDefault="000B2E5D" w:rsidP="00315AD1">
            <w:pPr>
              <w:pStyle w:val="ConsPlusNormal"/>
              <w:rPr>
                <w:rFonts w:ascii="Times New Roman" w:hAnsi="Times New Roman" w:cs="Times New Roman"/>
                <w:sz w:val="20"/>
              </w:rPr>
            </w:pPr>
            <w:r>
              <w:rPr>
                <w:rFonts w:ascii="Times New Roman" w:hAnsi="Times New Roman" w:cs="Times New Roman"/>
                <w:sz w:val="20"/>
              </w:rPr>
              <w:t>Доля пожарных водоемов, используемых для обеспечения пожарной безопасности жилых и общественных зданий, находящихся в муниципальной собственности, находящихся в технически исправном состоянии, от общего количества таких водоемов.</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534A5E" w:rsidRDefault="00534A5E" w:rsidP="0089342A">
            <w:pPr>
              <w:pStyle w:val="ConsPlusNormal"/>
              <w:jc w:val="both"/>
              <w:rPr>
                <w:rFonts w:ascii="Times New Roman" w:hAnsi="Times New Roman" w:cs="Times New Roman"/>
                <w:sz w:val="20"/>
              </w:rPr>
            </w:pPr>
            <w:r w:rsidRPr="00534A5E">
              <w:rPr>
                <w:rFonts w:ascii="Times New Roman" w:hAnsi="Times New Roman" w:cs="Times New Roman"/>
                <w:sz w:val="20"/>
              </w:rPr>
              <w:t>3</w:t>
            </w:r>
          </w:p>
        </w:tc>
        <w:tc>
          <w:tcPr>
            <w:tcW w:w="14884" w:type="dxa"/>
            <w:gridSpan w:val="8"/>
            <w:tcBorders>
              <w:top w:val="single" w:sz="4" w:space="0" w:color="auto"/>
              <w:left w:val="single" w:sz="4" w:space="0" w:color="auto"/>
              <w:bottom w:val="single" w:sz="4" w:space="0" w:color="auto"/>
              <w:right w:val="single" w:sz="4" w:space="0" w:color="auto"/>
            </w:tcBorders>
          </w:tcPr>
          <w:p w:rsidR="00AF60B5" w:rsidRPr="00237B2E" w:rsidRDefault="003F1092" w:rsidP="00315AD1">
            <w:pPr>
              <w:pStyle w:val="ConsPlusNormal"/>
              <w:outlineLvl w:val="2"/>
              <w:rPr>
                <w:rFonts w:ascii="Times New Roman" w:hAnsi="Times New Roman" w:cs="Times New Roman"/>
                <w:sz w:val="20"/>
              </w:rPr>
            </w:pPr>
            <w:hyperlink r:id="rId38" w:anchor="P731" w:history="1">
              <w:r w:rsidR="00AF60B5" w:rsidRPr="00237B2E">
                <w:rPr>
                  <w:rStyle w:val="ab"/>
                  <w:rFonts w:ascii="Times New Roman" w:hAnsi="Times New Roman" w:cs="Times New Roman"/>
                  <w:color w:val="auto"/>
                  <w:sz w:val="20"/>
                </w:rPr>
                <w:t xml:space="preserve">Подпрограмма </w:t>
              </w:r>
            </w:hyperlink>
            <w:r w:rsidR="00386522">
              <w:rPr>
                <w:rFonts w:ascii="Times New Roman" w:hAnsi="Times New Roman" w:cs="Times New Roman"/>
                <w:sz w:val="20"/>
              </w:rPr>
              <w:t>3</w:t>
            </w:r>
            <w:r w:rsidR="00AF60B5" w:rsidRPr="00237B2E">
              <w:rPr>
                <w:rFonts w:ascii="Times New Roman" w:hAnsi="Times New Roman" w:cs="Times New Roman"/>
                <w:sz w:val="20"/>
              </w:rPr>
              <w:t xml:space="preserve"> " Обеспечение деятельности муниципального учреждения "</w:t>
            </w:r>
          </w:p>
        </w:tc>
      </w:tr>
      <w:tr w:rsidR="00AF60B5" w:rsidRPr="00237B2E" w:rsidTr="0089342A">
        <w:tc>
          <w:tcPr>
            <w:tcW w:w="426" w:type="dxa"/>
            <w:tcBorders>
              <w:top w:val="single" w:sz="4" w:space="0" w:color="auto"/>
              <w:left w:val="single" w:sz="4" w:space="0" w:color="auto"/>
              <w:bottom w:val="single" w:sz="4" w:space="0" w:color="auto"/>
              <w:right w:val="single" w:sz="4" w:space="0" w:color="auto"/>
            </w:tcBorders>
          </w:tcPr>
          <w:p w:rsidR="00AF60B5" w:rsidRPr="00534A5E" w:rsidRDefault="00534A5E" w:rsidP="0089342A">
            <w:pPr>
              <w:pStyle w:val="ConsPlusNormal"/>
              <w:jc w:val="both"/>
              <w:rPr>
                <w:rFonts w:ascii="Times New Roman" w:hAnsi="Times New Roman" w:cs="Times New Roman"/>
                <w:sz w:val="20"/>
              </w:rPr>
            </w:pPr>
            <w:r w:rsidRPr="00534A5E">
              <w:rPr>
                <w:rFonts w:ascii="Times New Roman" w:hAnsi="Times New Roman" w:cs="Times New Roman"/>
                <w:sz w:val="20"/>
              </w:rPr>
              <w:t>3</w:t>
            </w:r>
            <w:r w:rsidR="00AF60B5" w:rsidRPr="00534A5E">
              <w:rPr>
                <w:rFonts w:ascii="Times New Roman" w:hAnsi="Times New Roman" w:cs="Times New Roman"/>
                <w:sz w:val="20"/>
              </w:rPr>
              <w:t>.1</w:t>
            </w:r>
          </w:p>
        </w:tc>
        <w:tc>
          <w:tcPr>
            <w:tcW w:w="3544" w:type="dxa"/>
            <w:tcBorders>
              <w:top w:val="single" w:sz="4" w:space="0" w:color="auto"/>
              <w:left w:val="single" w:sz="4" w:space="0" w:color="auto"/>
              <w:bottom w:val="single" w:sz="4" w:space="0" w:color="auto"/>
              <w:right w:val="single" w:sz="4" w:space="0" w:color="auto"/>
            </w:tcBorders>
          </w:tcPr>
          <w:p w:rsidR="00AF60B5" w:rsidRPr="00237B2E" w:rsidRDefault="00386522" w:rsidP="000B2E5D">
            <w:pPr>
              <w:pStyle w:val="ConsPlusNormal"/>
              <w:rPr>
                <w:sz w:val="20"/>
              </w:rPr>
            </w:pPr>
            <w:r>
              <w:rPr>
                <w:rFonts w:ascii="Times New Roman" w:hAnsi="Times New Roman" w:cs="Times New Roman"/>
                <w:sz w:val="20"/>
              </w:rPr>
              <w:t>Основное мероприятие 3</w:t>
            </w:r>
            <w:r w:rsidR="00AF60B5" w:rsidRPr="00237B2E">
              <w:rPr>
                <w:rFonts w:ascii="Times New Roman" w:hAnsi="Times New Roman" w:cs="Times New Roman"/>
                <w:sz w:val="20"/>
              </w:rPr>
              <w:t>.1. Обеспечение деятельности муниципального учреждения</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both"/>
              <w:rPr>
                <w:sz w:val="20"/>
              </w:rPr>
            </w:pPr>
            <w:r w:rsidRPr="00237B2E">
              <w:rPr>
                <w:rFonts w:ascii="Times New Roman" w:hAnsi="Times New Roman" w:cs="Times New Roman"/>
                <w:sz w:val="20"/>
              </w:rPr>
              <w:t>МКУ «Управление муниципальным имуществом города Енисейска»</w:t>
            </w:r>
          </w:p>
        </w:tc>
        <w:tc>
          <w:tcPr>
            <w:tcW w:w="1202" w:type="dxa"/>
            <w:gridSpan w:val="2"/>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2022</w:t>
            </w:r>
            <w:r w:rsidR="00AF60B5" w:rsidRPr="00237B2E">
              <w:rPr>
                <w:rFonts w:ascii="Times New Roman" w:hAnsi="Times New Roman" w:cs="Times New Roman"/>
                <w:sz w:val="20"/>
              </w:rPr>
              <w:t xml:space="preserve"> год</w:t>
            </w:r>
          </w:p>
        </w:tc>
        <w:tc>
          <w:tcPr>
            <w:tcW w:w="991" w:type="dxa"/>
            <w:tcBorders>
              <w:top w:val="single" w:sz="4" w:space="0" w:color="auto"/>
              <w:left w:val="single" w:sz="4" w:space="0" w:color="auto"/>
              <w:bottom w:val="single" w:sz="4" w:space="0" w:color="auto"/>
              <w:right w:val="single" w:sz="4" w:space="0" w:color="auto"/>
            </w:tcBorders>
          </w:tcPr>
          <w:p w:rsidR="00AF60B5" w:rsidRPr="00237B2E" w:rsidRDefault="004672D2" w:rsidP="0089342A">
            <w:pPr>
              <w:pStyle w:val="ConsPlusNormal"/>
              <w:jc w:val="both"/>
              <w:rPr>
                <w:rFonts w:ascii="Times New Roman" w:hAnsi="Times New Roman" w:cs="Times New Roman"/>
                <w:sz w:val="20"/>
              </w:rPr>
            </w:pPr>
            <w:r>
              <w:rPr>
                <w:rFonts w:ascii="Times New Roman" w:hAnsi="Times New Roman" w:cs="Times New Roman"/>
                <w:sz w:val="20"/>
              </w:rPr>
              <w:t>2024</w:t>
            </w:r>
            <w:r w:rsidR="00AF60B5" w:rsidRPr="00237B2E">
              <w:rPr>
                <w:rFonts w:ascii="Times New Roman" w:hAnsi="Times New Roman" w:cs="Times New Roman"/>
                <w:sz w:val="20"/>
              </w:rPr>
              <w:t xml:space="preserve"> год</w:t>
            </w:r>
          </w:p>
        </w:tc>
        <w:tc>
          <w:tcPr>
            <w:tcW w:w="1844"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Обеспечение эффективного развития и функционирования имущественного комплекса муниципального образования город Енисейск.</w:t>
            </w:r>
          </w:p>
        </w:tc>
        <w:tc>
          <w:tcPr>
            <w:tcW w:w="2315"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Снижение эффективности управления Программой, не реализация мероприятий Программы либо реализация не в полном объеме и не в установленные сроки.</w:t>
            </w:r>
          </w:p>
        </w:tc>
        <w:tc>
          <w:tcPr>
            <w:tcW w:w="3429" w:type="dxa"/>
            <w:tcBorders>
              <w:top w:val="single" w:sz="4" w:space="0" w:color="auto"/>
              <w:left w:val="single" w:sz="4" w:space="0" w:color="auto"/>
              <w:bottom w:val="single" w:sz="4" w:space="0" w:color="auto"/>
              <w:right w:val="single" w:sz="4" w:space="0" w:color="auto"/>
            </w:tcBorders>
          </w:tcPr>
          <w:p w:rsidR="00AF60B5" w:rsidRPr="00237B2E" w:rsidRDefault="00AF60B5" w:rsidP="00315AD1">
            <w:pPr>
              <w:pStyle w:val="ConsPlusNormal"/>
              <w:rPr>
                <w:rFonts w:ascii="Times New Roman" w:hAnsi="Times New Roman" w:cs="Times New Roman"/>
                <w:sz w:val="20"/>
              </w:rPr>
            </w:pPr>
            <w:r w:rsidRPr="00237B2E">
              <w:rPr>
                <w:rFonts w:ascii="Times New Roman" w:hAnsi="Times New Roman" w:cs="Times New Roman"/>
                <w:sz w:val="20"/>
              </w:rPr>
              <w:t xml:space="preserve">Реализация мероприятия окажет </w:t>
            </w:r>
            <w:proofErr w:type="spellStart"/>
            <w:r w:rsidRPr="00237B2E">
              <w:rPr>
                <w:rFonts w:ascii="Times New Roman" w:hAnsi="Times New Roman" w:cs="Times New Roman"/>
                <w:sz w:val="20"/>
              </w:rPr>
              <w:t>вли-яние</w:t>
            </w:r>
            <w:proofErr w:type="spellEnd"/>
            <w:r w:rsidRPr="00237B2E">
              <w:rPr>
                <w:rFonts w:ascii="Times New Roman" w:hAnsi="Times New Roman" w:cs="Times New Roman"/>
                <w:sz w:val="20"/>
              </w:rPr>
              <w:t xml:space="preserve"> на достижение значений целевых индикаторов подпрограммы 4: связано с показателями: Доля исполнения бюджетных ассигнований -100% ежегодно.</w:t>
            </w:r>
          </w:p>
        </w:tc>
      </w:tr>
    </w:tbl>
    <w:p w:rsidR="00AF60B5" w:rsidRPr="00237B2E" w:rsidRDefault="00AF60B5" w:rsidP="00AF60B5">
      <w:pPr>
        <w:sectPr w:rsidR="00AF60B5" w:rsidRPr="00237B2E">
          <w:pgSz w:w="16838" w:h="11905" w:orient="landscape"/>
          <w:pgMar w:top="568" w:right="1134" w:bottom="850" w:left="1134" w:header="0" w:footer="0" w:gutter="0"/>
          <w:cols w:space="720"/>
        </w:sectPr>
      </w:pP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Приложение 2</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к муниципальной программе</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«Управление муниципальным имуществом»</w:t>
      </w:r>
    </w:p>
    <w:p w:rsidR="00AF60B5" w:rsidRPr="00237B2E" w:rsidRDefault="004672D2" w:rsidP="00AF60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на 2022 год и плановый период 2023- 2024</w:t>
      </w:r>
      <w:r w:rsidR="00AF60B5" w:rsidRPr="00237B2E">
        <w:rPr>
          <w:rFonts w:ascii="Times New Roman" w:hAnsi="Times New Roman" w:cs="Times New Roman"/>
          <w:sz w:val="24"/>
          <w:szCs w:val="24"/>
        </w:rPr>
        <w:t xml:space="preserve"> годов</w:t>
      </w:r>
    </w:p>
    <w:p w:rsidR="00AF60B5" w:rsidRPr="00237B2E" w:rsidRDefault="00AF60B5" w:rsidP="00AF60B5">
      <w:pPr>
        <w:widowControl w:val="0"/>
        <w:autoSpaceDE w:val="0"/>
        <w:autoSpaceDN w:val="0"/>
        <w:jc w:val="right"/>
      </w:pPr>
    </w:p>
    <w:p w:rsidR="00AF60B5" w:rsidRPr="00237B2E" w:rsidRDefault="00AF60B5" w:rsidP="00AF60B5">
      <w:pPr>
        <w:widowControl w:val="0"/>
        <w:autoSpaceDE w:val="0"/>
        <w:autoSpaceDN w:val="0"/>
        <w:jc w:val="both"/>
      </w:pPr>
    </w:p>
    <w:p w:rsidR="00AF60B5" w:rsidRPr="00237B2E" w:rsidRDefault="00AF60B5" w:rsidP="00AF60B5">
      <w:pPr>
        <w:widowControl w:val="0"/>
        <w:autoSpaceDE w:val="0"/>
        <w:autoSpaceDN w:val="0"/>
        <w:jc w:val="center"/>
      </w:pPr>
      <w:bookmarkStart w:id="5" w:name="P516"/>
      <w:bookmarkEnd w:id="5"/>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Перечень</w:t>
      </w:r>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нормативных правовых актов администрации города,</w:t>
      </w:r>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которые необходимо принять в целях реализации мероприятий</w:t>
      </w:r>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программы, подпрограммы</w:t>
      </w:r>
    </w:p>
    <w:p w:rsidR="00AF60B5" w:rsidRPr="00237B2E" w:rsidRDefault="00AF60B5" w:rsidP="00AF60B5">
      <w:pPr>
        <w:pStyle w:val="ConsPlusNormal"/>
        <w:jc w:val="center"/>
        <w:outlineLvl w:val="1"/>
        <w:rPr>
          <w:rFonts w:ascii="Times New Roman" w:hAnsi="Times New Roman" w:cs="Times New Roman"/>
          <w:sz w:val="24"/>
          <w:szCs w:val="24"/>
        </w:rPr>
      </w:pPr>
    </w:p>
    <w:p w:rsidR="00AF60B5" w:rsidRPr="00237B2E" w:rsidRDefault="00AF60B5" w:rsidP="00AF60B5">
      <w:pPr>
        <w:pStyle w:val="ConsPlusNormal"/>
        <w:jc w:val="center"/>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268"/>
        <w:gridCol w:w="2472"/>
        <w:gridCol w:w="1984"/>
        <w:gridCol w:w="1634"/>
      </w:tblGrid>
      <w:tr w:rsidR="00AF60B5" w:rsidRPr="00237B2E" w:rsidTr="0089342A">
        <w:tc>
          <w:tcPr>
            <w:tcW w:w="70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w:t>
            </w:r>
          </w:p>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п/п</w:t>
            </w:r>
          </w:p>
        </w:tc>
        <w:tc>
          <w:tcPr>
            <w:tcW w:w="2268"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outlineLvl w:val="1"/>
              <w:rPr>
                <w:rFonts w:ascii="Times New Roman" w:hAnsi="Times New Roman" w:cs="Times New Roman"/>
                <w:sz w:val="24"/>
                <w:szCs w:val="24"/>
              </w:rPr>
            </w:pPr>
            <w:r w:rsidRPr="00237B2E">
              <w:rPr>
                <w:rFonts w:ascii="Times New Roman" w:hAnsi="Times New Roman" w:cs="Times New Roman"/>
                <w:sz w:val="24"/>
                <w:szCs w:val="24"/>
              </w:rPr>
              <w:t>Наименование нормативного правового акта</w:t>
            </w:r>
          </w:p>
        </w:tc>
        <w:tc>
          <w:tcPr>
            <w:tcW w:w="2472"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outlineLvl w:val="1"/>
              <w:rPr>
                <w:rFonts w:ascii="Times New Roman" w:hAnsi="Times New Roman" w:cs="Times New Roman"/>
                <w:sz w:val="24"/>
                <w:szCs w:val="24"/>
              </w:rPr>
            </w:pPr>
            <w:r w:rsidRPr="00237B2E">
              <w:rPr>
                <w:rFonts w:ascii="Times New Roman" w:hAnsi="Times New Roman" w:cs="Times New Roman"/>
                <w:sz w:val="24"/>
                <w:szCs w:val="24"/>
              </w:rPr>
              <w:t>Предмет регулирования, основное содержание</w:t>
            </w:r>
          </w:p>
        </w:tc>
        <w:tc>
          <w:tcPr>
            <w:tcW w:w="198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Ответственный исполнитель и соисполнители</w:t>
            </w:r>
          </w:p>
        </w:tc>
        <w:tc>
          <w:tcPr>
            <w:tcW w:w="163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Ожидаемые сроки принятия                   (год, квартал)</w:t>
            </w:r>
          </w:p>
        </w:tc>
      </w:tr>
      <w:tr w:rsidR="00AF60B5" w:rsidRPr="00237B2E" w:rsidTr="0089342A">
        <w:tc>
          <w:tcPr>
            <w:tcW w:w="70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2</w:t>
            </w:r>
          </w:p>
        </w:tc>
        <w:tc>
          <w:tcPr>
            <w:tcW w:w="2472"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4</w:t>
            </w:r>
          </w:p>
        </w:tc>
        <w:tc>
          <w:tcPr>
            <w:tcW w:w="163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5</w:t>
            </w:r>
          </w:p>
        </w:tc>
      </w:tr>
      <w:tr w:rsidR="00AF60B5" w:rsidRPr="00237B2E" w:rsidTr="0089342A">
        <w:tc>
          <w:tcPr>
            <w:tcW w:w="70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AF60B5" w:rsidRPr="00237B2E" w:rsidRDefault="00AB7FCC" w:rsidP="00AB7FCC">
            <w:pPr>
              <w:pStyle w:val="ConsPlusNormal"/>
              <w:outlineLvl w:val="1"/>
              <w:rPr>
                <w:rFonts w:ascii="Times New Roman" w:hAnsi="Times New Roman" w:cs="Times New Roman"/>
                <w:sz w:val="24"/>
                <w:szCs w:val="24"/>
              </w:rPr>
            </w:pPr>
            <w:r>
              <w:rPr>
                <w:rFonts w:ascii="Times New Roman" w:hAnsi="Times New Roman" w:cs="Times New Roman"/>
                <w:sz w:val="24"/>
                <w:szCs w:val="24"/>
              </w:rPr>
              <w:t>Об утверждении положения об аренде муниципального имущества города Енисейска</w:t>
            </w:r>
          </w:p>
        </w:tc>
        <w:tc>
          <w:tcPr>
            <w:tcW w:w="2472" w:type="dxa"/>
            <w:tcBorders>
              <w:top w:val="single" w:sz="4" w:space="0" w:color="auto"/>
              <w:left w:val="single" w:sz="4" w:space="0" w:color="auto"/>
              <w:bottom w:val="single" w:sz="4" w:space="0" w:color="auto"/>
              <w:right w:val="single" w:sz="4" w:space="0" w:color="auto"/>
            </w:tcBorders>
          </w:tcPr>
          <w:p w:rsidR="00AF60B5" w:rsidRPr="00237B2E" w:rsidRDefault="00AF60B5" w:rsidP="00AB7FCC">
            <w:pPr>
              <w:pStyle w:val="ConsPlusNormal"/>
              <w:outlineLvl w:val="1"/>
              <w:rPr>
                <w:rFonts w:ascii="Times New Roman" w:hAnsi="Times New Roman" w:cs="Times New Roman"/>
                <w:sz w:val="24"/>
                <w:szCs w:val="24"/>
              </w:rPr>
            </w:pPr>
            <w:r w:rsidRPr="00237B2E">
              <w:rPr>
                <w:rFonts w:ascii="Times New Roman" w:hAnsi="Times New Roman" w:cs="Times New Roman"/>
                <w:sz w:val="24"/>
                <w:szCs w:val="24"/>
              </w:rPr>
              <w:t xml:space="preserve">Регулирует порядок </w:t>
            </w:r>
            <w:r w:rsidR="00AB7FCC">
              <w:rPr>
                <w:rFonts w:ascii="Times New Roman" w:hAnsi="Times New Roman" w:cs="Times New Roman"/>
                <w:sz w:val="24"/>
                <w:szCs w:val="24"/>
              </w:rPr>
              <w:t>аренды</w:t>
            </w:r>
            <w:r w:rsidRPr="00237B2E">
              <w:rPr>
                <w:rFonts w:ascii="Times New Roman" w:hAnsi="Times New Roman" w:cs="Times New Roman"/>
                <w:sz w:val="24"/>
                <w:szCs w:val="24"/>
              </w:rPr>
              <w:t xml:space="preserve"> муниципальн</w:t>
            </w:r>
            <w:r w:rsidR="00AB7FCC">
              <w:rPr>
                <w:rFonts w:ascii="Times New Roman" w:hAnsi="Times New Roman" w:cs="Times New Roman"/>
                <w:sz w:val="24"/>
                <w:szCs w:val="24"/>
              </w:rPr>
              <w:t>ого</w:t>
            </w:r>
            <w:r w:rsidRPr="00237B2E">
              <w:rPr>
                <w:rFonts w:ascii="Times New Roman" w:hAnsi="Times New Roman" w:cs="Times New Roman"/>
                <w:sz w:val="24"/>
                <w:szCs w:val="24"/>
              </w:rPr>
              <w:t xml:space="preserve"> имуществом города Енисейска. </w:t>
            </w:r>
          </w:p>
        </w:tc>
        <w:tc>
          <w:tcPr>
            <w:tcW w:w="198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МКУ «Управление муниципальным имуществом города Енисейска»</w:t>
            </w:r>
          </w:p>
        </w:tc>
        <w:tc>
          <w:tcPr>
            <w:tcW w:w="163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1 квартал 202</w:t>
            </w:r>
            <w:r w:rsidR="00F41290">
              <w:rPr>
                <w:rFonts w:ascii="Times New Roman" w:hAnsi="Times New Roman" w:cs="Times New Roman"/>
                <w:sz w:val="24"/>
                <w:szCs w:val="24"/>
              </w:rPr>
              <w:t>2</w:t>
            </w:r>
            <w:r w:rsidRPr="00237B2E">
              <w:rPr>
                <w:rFonts w:ascii="Times New Roman" w:hAnsi="Times New Roman" w:cs="Times New Roman"/>
                <w:sz w:val="24"/>
                <w:szCs w:val="24"/>
              </w:rPr>
              <w:t xml:space="preserve"> года</w:t>
            </w:r>
          </w:p>
        </w:tc>
      </w:tr>
      <w:tr w:rsidR="00AF60B5" w:rsidRPr="00237B2E" w:rsidTr="0089342A">
        <w:tc>
          <w:tcPr>
            <w:tcW w:w="70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outlineLvl w:val="1"/>
              <w:rPr>
                <w:rFonts w:ascii="Times New Roman" w:hAnsi="Times New Roman" w:cs="Times New Roman"/>
                <w:sz w:val="24"/>
                <w:szCs w:val="24"/>
              </w:rPr>
            </w:pPr>
            <w:r w:rsidRPr="00237B2E">
              <w:rPr>
                <w:rFonts w:ascii="Times New Roman" w:hAnsi="Times New Roman" w:cs="Times New Roman"/>
                <w:sz w:val="24"/>
                <w:szCs w:val="24"/>
              </w:rPr>
              <w:t>Об утверждении прогнозного плана приватизации (продажи) муниципального имущества го</w:t>
            </w:r>
            <w:r w:rsidR="00EE29FE">
              <w:rPr>
                <w:rFonts w:ascii="Times New Roman" w:hAnsi="Times New Roman" w:cs="Times New Roman"/>
                <w:sz w:val="24"/>
                <w:szCs w:val="24"/>
              </w:rPr>
              <w:t>рода Енисейска на 2023</w:t>
            </w:r>
            <w:r w:rsidRPr="00237B2E">
              <w:rPr>
                <w:rFonts w:ascii="Times New Roman" w:hAnsi="Times New Roman" w:cs="Times New Roman"/>
                <w:sz w:val="24"/>
                <w:szCs w:val="24"/>
              </w:rPr>
              <w:t xml:space="preserve"> год</w:t>
            </w:r>
          </w:p>
        </w:tc>
        <w:tc>
          <w:tcPr>
            <w:tcW w:w="2472"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outlineLvl w:val="1"/>
              <w:rPr>
                <w:rFonts w:ascii="Times New Roman" w:hAnsi="Times New Roman" w:cs="Times New Roman"/>
                <w:sz w:val="24"/>
                <w:szCs w:val="24"/>
              </w:rPr>
            </w:pPr>
            <w:r w:rsidRPr="00237B2E">
              <w:rPr>
                <w:rFonts w:ascii="Times New Roman" w:hAnsi="Times New Roman" w:cs="Times New Roman"/>
                <w:sz w:val="24"/>
                <w:szCs w:val="24"/>
              </w:rPr>
              <w:t>перечень объектов муниципальной собственности, для продажи</w:t>
            </w:r>
          </w:p>
        </w:tc>
        <w:tc>
          <w:tcPr>
            <w:tcW w:w="1984"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МКУ «Управление муниципальным имуществом города Енисейска»</w:t>
            </w:r>
          </w:p>
        </w:tc>
        <w:tc>
          <w:tcPr>
            <w:tcW w:w="1634" w:type="dxa"/>
            <w:tcBorders>
              <w:top w:val="single" w:sz="4" w:space="0" w:color="auto"/>
              <w:left w:val="single" w:sz="4" w:space="0" w:color="auto"/>
              <w:bottom w:val="single" w:sz="4" w:space="0" w:color="auto"/>
              <w:right w:val="single" w:sz="4" w:space="0" w:color="auto"/>
            </w:tcBorders>
            <w:hideMark/>
          </w:tcPr>
          <w:p w:rsidR="00AF60B5" w:rsidRPr="00237B2E" w:rsidRDefault="00F41290" w:rsidP="0089342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4 квартал 2022</w:t>
            </w:r>
            <w:r w:rsidR="00AF60B5" w:rsidRPr="00237B2E">
              <w:rPr>
                <w:rFonts w:ascii="Times New Roman" w:hAnsi="Times New Roman" w:cs="Times New Roman"/>
                <w:sz w:val="24"/>
                <w:szCs w:val="24"/>
              </w:rPr>
              <w:t xml:space="preserve"> года</w:t>
            </w:r>
          </w:p>
        </w:tc>
      </w:tr>
      <w:tr w:rsidR="00AF60B5" w:rsidRPr="00237B2E" w:rsidTr="0089342A">
        <w:tc>
          <w:tcPr>
            <w:tcW w:w="70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outlineLvl w:val="1"/>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outlineLvl w:val="1"/>
              <w:rPr>
                <w:rFonts w:ascii="Times New Roman" w:hAnsi="Times New Roman" w:cs="Times New Roman"/>
                <w:sz w:val="24"/>
                <w:szCs w:val="24"/>
              </w:rPr>
            </w:pPr>
          </w:p>
        </w:tc>
        <w:tc>
          <w:tcPr>
            <w:tcW w:w="2472"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outlineLvl w:val="1"/>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outlineLvl w:val="1"/>
              <w:rPr>
                <w:rFonts w:ascii="Times New Roman" w:hAnsi="Times New Roman" w:cs="Times New Roman"/>
                <w:sz w:val="24"/>
                <w:szCs w:val="24"/>
              </w:rPr>
            </w:pPr>
          </w:p>
        </w:tc>
        <w:tc>
          <w:tcPr>
            <w:tcW w:w="1634"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outlineLvl w:val="1"/>
              <w:rPr>
                <w:rFonts w:ascii="Times New Roman" w:hAnsi="Times New Roman" w:cs="Times New Roman"/>
                <w:sz w:val="24"/>
                <w:szCs w:val="24"/>
              </w:rPr>
            </w:pPr>
          </w:p>
        </w:tc>
      </w:tr>
    </w:tbl>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Pr>
        <w:sectPr w:rsidR="00AF60B5" w:rsidRPr="00237B2E" w:rsidSect="0089342A">
          <w:pgSz w:w="11906" w:h="16838"/>
          <w:pgMar w:top="1134" w:right="851" w:bottom="1134" w:left="1701" w:header="709" w:footer="709" w:gutter="0"/>
          <w:cols w:space="708"/>
          <w:docGrid w:linePitch="360"/>
        </w:sectPr>
      </w:pP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Приложение 3</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к муниципальной программе</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«Управление муниципальным имуществом»</w:t>
      </w:r>
    </w:p>
    <w:p w:rsidR="00AF60B5" w:rsidRPr="00237B2E" w:rsidRDefault="00F41290" w:rsidP="00AF60B5">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на 2022 год и плановый период 2023 - 2024</w:t>
      </w:r>
      <w:r w:rsidR="00AF60B5" w:rsidRPr="00237B2E">
        <w:rPr>
          <w:rFonts w:ascii="Times New Roman" w:hAnsi="Times New Roman" w:cs="Times New Roman"/>
          <w:sz w:val="24"/>
          <w:szCs w:val="24"/>
        </w:rPr>
        <w:t xml:space="preserve"> годов</w:t>
      </w:r>
    </w:p>
    <w:p w:rsidR="00AF60B5" w:rsidRPr="00237B2E" w:rsidRDefault="00AF60B5" w:rsidP="00AF60B5">
      <w:pPr>
        <w:pStyle w:val="ConsPlusNormal"/>
        <w:jc w:val="both"/>
        <w:rPr>
          <w:rFonts w:ascii="Times New Roman" w:hAnsi="Times New Roman" w:cs="Times New Roman"/>
          <w:sz w:val="24"/>
          <w:szCs w:val="24"/>
        </w:rPr>
      </w:pPr>
    </w:p>
    <w:p w:rsidR="00AF60B5" w:rsidRPr="00237B2E" w:rsidRDefault="00AF60B5" w:rsidP="00AF60B5">
      <w:pPr>
        <w:pStyle w:val="ConsPlusNormal"/>
        <w:jc w:val="center"/>
        <w:outlineLvl w:val="1"/>
        <w:rPr>
          <w:rFonts w:ascii="Times New Roman" w:hAnsi="Times New Roman" w:cs="Times New Roman"/>
          <w:sz w:val="24"/>
          <w:szCs w:val="24"/>
        </w:rPr>
      </w:pPr>
      <w:bookmarkStart w:id="6" w:name="P1064"/>
      <w:bookmarkEnd w:id="6"/>
      <w:r w:rsidRPr="00237B2E">
        <w:rPr>
          <w:rFonts w:ascii="Times New Roman" w:hAnsi="Times New Roman" w:cs="Times New Roman"/>
          <w:sz w:val="24"/>
          <w:szCs w:val="24"/>
        </w:rPr>
        <w:t>Сведения</w:t>
      </w:r>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о целевых индикаторах и показателях результативности программы,</w:t>
      </w:r>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подпрограмм программы, отдельных мероприятий и их значениях</w:t>
      </w:r>
    </w:p>
    <w:p w:rsidR="00AF60B5" w:rsidRPr="00237B2E" w:rsidRDefault="00AF60B5" w:rsidP="00AF60B5">
      <w:pPr>
        <w:pStyle w:val="ConsPlusNormal"/>
        <w:jc w:val="center"/>
        <w:outlineLvl w:val="1"/>
        <w:rPr>
          <w:sz w:val="24"/>
          <w:szCs w:val="24"/>
        </w:rPr>
      </w:pPr>
    </w:p>
    <w:tbl>
      <w:tblPr>
        <w:tblW w:w="1467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4299"/>
        <w:gridCol w:w="709"/>
        <w:gridCol w:w="1206"/>
        <w:gridCol w:w="1629"/>
        <w:gridCol w:w="1939"/>
        <w:gridCol w:w="1038"/>
        <w:gridCol w:w="1134"/>
        <w:gridCol w:w="1145"/>
        <w:gridCol w:w="1122"/>
      </w:tblGrid>
      <w:tr w:rsidR="00AF60B5" w:rsidRPr="00156E37" w:rsidTr="0089342A">
        <w:tc>
          <w:tcPr>
            <w:tcW w:w="454" w:type="dxa"/>
            <w:vMerge w:val="restart"/>
            <w:tcBorders>
              <w:top w:val="single" w:sz="4" w:space="0" w:color="auto"/>
              <w:left w:val="single" w:sz="4" w:space="0" w:color="auto"/>
              <w:bottom w:val="single" w:sz="4" w:space="0" w:color="auto"/>
              <w:right w:val="single" w:sz="4" w:space="0" w:color="auto"/>
            </w:tcBorders>
            <w:hideMark/>
          </w:tcPr>
          <w:p w:rsidR="00AF60B5" w:rsidRPr="00156E37" w:rsidRDefault="00253352" w:rsidP="0089342A">
            <w:pPr>
              <w:pStyle w:val="ConsPlusNormal"/>
              <w:jc w:val="center"/>
              <w:rPr>
                <w:rFonts w:ascii="Times New Roman" w:hAnsi="Times New Roman" w:cs="Times New Roman"/>
                <w:szCs w:val="22"/>
              </w:rPr>
            </w:pPr>
            <w:r w:rsidRPr="00156E37">
              <w:rPr>
                <w:rFonts w:ascii="Times New Roman" w:hAnsi="Times New Roman" w:cs="Times New Roman"/>
                <w:szCs w:val="22"/>
              </w:rPr>
              <w:t>№</w:t>
            </w:r>
            <w:r w:rsidR="00AF60B5" w:rsidRPr="00156E37">
              <w:rPr>
                <w:rFonts w:ascii="Times New Roman" w:hAnsi="Times New Roman" w:cs="Times New Roman"/>
                <w:szCs w:val="22"/>
              </w:rPr>
              <w:t>п/п</w:t>
            </w:r>
          </w:p>
        </w:tc>
        <w:tc>
          <w:tcPr>
            <w:tcW w:w="4299" w:type="dxa"/>
            <w:vMerge w:val="restart"/>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Наименование целевого индикатора, показателя результативности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Единицы измерения</w:t>
            </w:r>
          </w:p>
        </w:tc>
        <w:tc>
          <w:tcPr>
            <w:tcW w:w="1206" w:type="dxa"/>
            <w:vMerge w:val="restart"/>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Вес показателя результативности</w:t>
            </w:r>
          </w:p>
        </w:tc>
        <w:tc>
          <w:tcPr>
            <w:tcW w:w="1629" w:type="dxa"/>
            <w:vMerge w:val="restart"/>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Источник информации</w:t>
            </w:r>
          </w:p>
        </w:tc>
        <w:tc>
          <w:tcPr>
            <w:tcW w:w="1939" w:type="dxa"/>
            <w:vMerge w:val="restart"/>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Периодичность определения значений целевых индикаторов, показателей результативности</w:t>
            </w:r>
          </w:p>
        </w:tc>
        <w:tc>
          <w:tcPr>
            <w:tcW w:w="4439" w:type="dxa"/>
            <w:gridSpan w:val="4"/>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Значения показателей, годы</w:t>
            </w:r>
          </w:p>
        </w:tc>
      </w:tr>
      <w:tr w:rsidR="00AF60B5" w:rsidRPr="00156E37" w:rsidTr="0089342A">
        <w:tc>
          <w:tcPr>
            <w:tcW w:w="454" w:type="dxa"/>
            <w:vMerge/>
            <w:tcBorders>
              <w:top w:val="single" w:sz="4" w:space="0" w:color="auto"/>
              <w:left w:val="single" w:sz="4" w:space="0" w:color="auto"/>
              <w:bottom w:val="single" w:sz="4" w:space="0" w:color="auto"/>
              <w:right w:val="single" w:sz="4" w:space="0" w:color="auto"/>
            </w:tcBorders>
            <w:vAlign w:val="center"/>
            <w:hideMark/>
          </w:tcPr>
          <w:p w:rsidR="00AF60B5" w:rsidRPr="00156E37" w:rsidRDefault="00AF60B5" w:rsidP="0089342A"/>
        </w:tc>
        <w:tc>
          <w:tcPr>
            <w:tcW w:w="4299" w:type="dxa"/>
            <w:vMerge/>
            <w:tcBorders>
              <w:top w:val="single" w:sz="4" w:space="0" w:color="auto"/>
              <w:left w:val="single" w:sz="4" w:space="0" w:color="auto"/>
              <w:bottom w:val="single" w:sz="4" w:space="0" w:color="auto"/>
              <w:right w:val="single" w:sz="4" w:space="0" w:color="auto"/>
            </w:tcBorders>
            <w:vAlign w:val="center"/>
            <w:hideMark/>
          </w:tcPr>
          <w:p w:rsidR="00AF60B5" w:rsidRPr="00156E37" w:rsidRDefault="00AF60B5" w:rsidP="0089342A"/>
        </w:tc>
        <w:tc>
          <w:tcPr>
            <w:tcW w:w="709" w:type="dxa"/>
            <w:vMerge/>
            <w:tcBorders>
              <w:top w:val="single" w:sz="4" w:space="0" w:color="auto"/>
              <w:left w:val="single" w:sz="4" w:space="0" w:color="auto"/>
              <w:bottom w:val="single" w:sz="4" w:space="0" w:color="auto"/>
              <w:right w:val="single" w:sz="4" w:space="0" w:color="auto"/>
            </w:tcBorders>
            <w:vAlign w:val="center"/>
            <w:hideMark/>
          </w:tcPr>
          <w:p w:rsidR="00AF60B5" w:rsidRPr="00156E37" w:rsidRDefault="00AF60B5" w:rsidP="0089342A"/>
        </w:tc>
        <w:tc>
          <w:tcPr>
            <w:tcW w:w="1206" w:type="dxa"/>
            <w:vMerge/>
            <w:tcBorders>
              <w:top w:val="single" w:sz="4" w:space="0" w:color="auto"/>
              <w:left w:val="single" w:sz="4" w:space="0" w:color="auto"/>
              <w:bottom w:val="single" w:sz="4" w:space="0" w:color="auto"/>
              <w:right w:val="single" w:sz="4" w:space="0" w:color="auto"/>
            </w:tcBorders>
            <w:vAlign w:val="center"/>
            <w:hideMark/>
          </w:tcPr>
          <w:p w:rsidR="00AF60B5" w:rsidRPr="00156E37" w:rsidRDefault="00AF60B5" w:rsidP="0089342A"/>
        </w:tc>
        <w:tc>
          <w:tcPr>
            <w:tcW w:w="1629" w:type="dxa"/>
            <w:vMerge/>
            <w:tcBorders>
              <w:top w:val="single" w:sz="4" w:space="0" w:color="auto"/>
              <w:left w:val="single" w:sz="4" w:space="0" w:color="auto"/>
              <w:bottom w:val="single" w:sz="4" w:space="0" w:color="auto"/>
              <w:right w:val="single" w:sz="4" w:space="0" w:color="auto"/>
            </w:tcBorders>
            <w:vAlign w:val="center"/>
            <w:hideMark/>
          </w:tcPr>
          <w:p w:rsidR="00AF60B5" w:rsidRPr="00156E37" w:rsidRDefault="00AF60B5" w:rsidP="0089342A"/>
        </w:tc>
        <w:tc>
          <w:tcPr>
            <w:tcW w:w="1939" w:type="dxa"/>
            <w:vMerge/>
            <w:tcBorders>
              <w:top w:val="single" w:sz="4" w:space="0" w:color="auto"/>
              <w:left w:val="single" w:sz="4" w:space="0" w:color="auto"/>
              <w:bottom w:val="single" w:sz="4" w:space="0" w:color="auto"/>
              <w:right w:val="single" w:sz="4" w:space="0" w:color="auto"/>
            </w:tcBorders>
            <w:vAlign w:val="center"/>
            <w:hideMark/>
          </w:tcPr>
          <w:p w:rsidR="00AF60B5" w:rsidRPr="00156E37" w:rsidRDefault="00AF60B5" w:rsidP="0089342A"/>
        </w:tc>
        <w:tc>
          <w:tcPr>
            <w:tcW w:w="1038"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20</w:t>
            </w:r>
            <w:r w:rsidR="00F2254C" w:rsidRPr="00156E37">
              <w:rPr>
                <w:rFonts w:ascii="Times New Roman" w:hAnsi="Times New Roman" w:cs="Times New Roman"/>
                <w:szCs w:val="22"/>
              </w:rPr>
              <w:t>2</w:t>
            </w:r>
            <w:r w:rsidR="00F41290" w:rsidRPr="00156E37">
              <w:rPr>
                <w:rFonts w:ascii="Times New Roman" w:hAnsi="Times New Roman" w:cs="Times New Roman"/>
                <w:szCs w:val="22"/>
              </w:rPr>
              <w:t>1</w:t>
            </w:r>
          </w:p>
        </w:tc>
        <w:tc>
          <w:tcPr>
            <w:tcW w:w="1134" w:type="dxa"/>
            <w:tcBorders>
              <w:top w:val="single" w:sz="4" w:space="0" w:color="auto"/>
              <w:left w:val="single" w:sz="4" w:space="0" w:color="auto"/>
              <w:bottom w:val="single" w:sz="4" w:space="0" w:color="auto"/>
              <w:right w:val="single" w:sz="4" w:space="0" w:color="auto"/>
            </w:tcBorders>
            <w:hideMark/>
          </w:tcPr>
          <w:p w:rsidR="00AF60B5" w:rsidRPr="00156E37" w:rsidRDefault="00F2254C"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202</w:t>
            </w:r>
            <w:r w:rsidR="00F41290" w:rsidRPr="00156E37">
              <w:rPr>
                <w:rFonts w:ascii="Times New Roman" w:hAnsi="Times New Roman" w:cs="Times New Roman"/>
                <w:szCs w:val="22"/>
              </w:rPr>
              <w:t>2</w:t>
            </w:r>
          </w:p>
        </w:tc>
        <w:tc>
          <w:tcPr>
            <w:tcW w:w="1145" w:type="dxa"/>
            <w:tcBorders>
              <w:top w:val="single" w:sz="4" w:space="0" w:color="auto"/>
              <w:left w:val="single" w:sz="4" w:space="0" w:color="auto"/>
              <w:bottom w:val="single" w:sz="4" w:space="0" w:color="auto"/>
              <w:right w:val="single" w:sz="4" w:space="0" w:color="auto"/>
            </w:tcBorders>
            <w:hideMark/>
          </w:tcPr>
          <w:p w:rsidR="00AF60B5" w:rsidRPr="00156E37" w:rsidRDefault="00F2254C"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202</w:t>
            </w:r>
            <w:r w:rsidR="00F41290" w:rsidRPr="00156E37">
              <w:rPr>
                <w:rFonts w:ascii="Times New Roman" w:hAnsi="Times New Roman" w:cs="Times New Roman"/>
                <w:szCs w:val="22"/>
              </w:rPr>
              <w:t>3</w:t>
            </w:r>
          </w:p>
        </w:tc>
        <w:tc>
          <w:tcPr>
            <w:tcW w:w="1122" w:type="dxa"/>
            <w:tcBorders>
              <w:top w:val="single" w:sz="4" w:space="0" w:color="auto"/>
              <w:left w:val="single" w:sz="4" w:space="0" w:color="auto"/>
              <w:bottom w:val="single" w:sz="4" w:space="0" w:color="auto"/>
              <w:right w:val="single" w:sz="4" w:space="0" w:color="auto"/>
            </w:tcBorders>
            <w:hideMark/>
          </w:tcPr>
          <w:p w:rsidR="00AF60B5" w:rsidRPr="00156E37" w:rsidRDefault="00F2254C"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202</w:t>
            </w:r>
            <w:r w:rsidR="00F41290" w:rsidRPr="00156E37">
              <w:rPr>
                <w:rFonts w:ascii="Times New Roman" w:hAnsi="Times New Roman" w:cs="Times New Roman"/>
                <w:szCs w:val="22"/>
              </w:rPr>
              <w:t>4</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1</w:t>
            </w:r>
          </w:p>
        </w:tc>
        <w:tc>
          <w:tcPr>
            <w:tcW w:w="4299"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2</w:t>
            </w:r>
          </w:p>
        </w:tc>
        <w:tc>
          <w:tcPr>
            <w:tcW w:w="709"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3</w:t>
            </w:r>
          </w:p>
        </w:tc>
        <w:tc>
          <w:tcPr>
            <w:tcW w:w="1206"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4</w:t>
            </w:r>
          </w:p>
        </w:tc>
        <w:tc>
          <w:tcPr>
            <w:tcW w:w="1629"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5</w:t>
            </w:r>
          </w:p>
        </w:tc>
        <w:tc>
          <w:tcPr>
            <w:tcW w:w="1939"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6</w:t>
            </w:r>
          </w:p>
        </w:tc>
        <w:tc>
          <w:tcPr>
            <w:tcW w:w="1038"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7</w:t>
            </w:r>
          </w:p>
        </w:tc>
        <w:tc>
          <w:tcPr>
            <w:tcW w:w="1134"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8</w:t>
            </w:r>
          </w:p>
        </w:tc>
        <w:tc>
          <w:tcPr>
            <w:tcW w:w="1145"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9</w:t>
            </w:r>
          </w:p>
        </w:tc>
        <w:tc>
          <w:tcPr>
            <w:tcW w:w="1122" w:type="dxa"/>
            <w:tcBorders>
              <w:top w:val="single" w:sz="4" w:space="0" w:color="auto"/>
              <w:left w:val="single" w:sz="4" w:space="0" w:color="auto"/>
              <w:bottom w:val="single" w:sz="4" w:space="0" w:color="auto"/>
              <w:right w:val="single" w:sz="4" w:space="0" w:color="auto"/>
            </w:tcBorders>
            <w:hideMark/>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10</w:t>
            </w:r>
          </w:p>
        </w:tc>
      </w:tr>
      <w:tr w:rsidR="00AF60B5" w:rsidRPr="00156E37" w:rsidTr="0089342A">
        <w:tc>
          <w:tcPr>
            <w:tcW w:w="14675" w:type="dxa"/>
            <w:gridSpan w:val="10"/>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Муниципальная программа города Енисейска «Эффективное управление муниц</w:t>
            </w:r>
            <w:r w:rsidR="00F41290" w:rsidRPr="00156E37">
              <w:rPr>
                <w:rFonts w:ascii="Times New Roman" w:hAnsi="Times New Roman" w:cs="Times New Roman"/>
                <w:szCs w:val="22"/>
              </w:rPr>
              <w:t>ипальной собственностью» на 2022</w:t>
            </w:r>
            <w:r w:rsidRPr="00156E37">
              <w:rPr>
                <w:rFonts w:ascii="Times New Roman" w:hAnsi="Times New Roman" w:cs="Times New Roman"/>
                <w:szCs w:val="22"/>
              </w:rPr>
              <w:t xml:space="preserve"> год </w:t>
            </w:r>
          </w:p>
          <w:p w:rsidR="00AF60B5" w:rsidRPr="00156E37" w:rsidRDefault="00F41290"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и плановый период 2023 - 2024</w:t>
            </w:r>
            <w:r w:rsidR="00AF60B5" w:rsidRPr="00156E37">
              <w:rPr>
                <w:rFonts w:ascii="Times New Roman" w:hAnsi="Times New Roman" w:cs="Times New Roman"/>
                <w:szCs w:val="22"/>
              </w:rPr>
              <w:t xml:space="preserve"> годов</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1</w:t>
            </w:r>
          </w:p>
        </w:tc>
        <w:tc>
          <w:tcPr>
            <w:tcW w:w="14221" w:type="dxa"/>
            <w:gridSpan w:val="9"/>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outlineLvl w:val="1"/>
              <w:rPr>
                <w:rFonts w:ascii="Times New Roman" w:hAnsi="Times New Roman" w:cs="Times New Roman"/>
                <w:szCs w:val="22"/>
              </w:rPr>
            </w:pPr>
            <w:r w:rsidRPr="00156E37">
              <w:rPr>
                <w:rFonts w:ascii="Times New Roman" w:hAnsi="Times New Roman" w:cs="Times New Roman"/>
                <w:szCs w:val="22"/>
              </w:rPr>
              <w:t>Подпрограмма 1  "Управление муниципальными землями"</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2</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Показатель 1.</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 xml:space="preserve">Количество земельных участков, вовлеченных в хозяйственный оборот. </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0,7</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EA4593"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6</w:t>
            </w:r>
            <w:r w:rsidR="00253352" w:rsidRPr="00156E37">
              <w:rPr>
                <w:rFonts w:ascii="Times New Roman" w:hAnsi="Times New Roman" w:cs="Times New Roman"/>
                <w:szCs w:val="22"/>
              </w:rPr>
              <w:t>8</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6</w:t>
            </w:r>
            <w:r w:rsidR="00253352" w:rsidRPr="00156E37">
              <w:rPr>
                <w:rFonts w:ascii="Times New Roman" w:hAnsi="Times New Roman" w:cs="Times New Roman"/>
                <w:szCs w:val="22"/>
              </w:rPr>
              <w:t>9</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253352"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70</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C82E73" w:rsidP="0089342A">
            <w:pPr>
              <w:pStyle w:val="ConsPlusNormal"/>
              <w:jc w:val="center"/>
              <w:outlineLvl w:val="1"/>
              <w:rPr>
                <w:rFonts w:ascii="Times New Roman" w:hAnsi="Times New Roman" w:cs="Times New Roman"/>
                <w:szCs w:val="22"/>
              </w:rPr>
            </w:pPr>
            <w:r>
              <w:rPr>
                <w:rFonts w:ascii="Times New Roman" w:hAnsi="Times New Roman" w:cs="Times New Roman"/>
                <w:szCs w:val="22"/>
              </w:rPr>
              <w:t>71</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3</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Показатель 2.</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земельных участков, занимаемых многоквартирными жилыми домами поставленных на государственный кадастровый учет.</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0,3</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jc w:val="center"/>
            </w:pPr>
            <w:r w:rsidRPr="00156E37">
              <w:rPr>
                <w:sz w:val="22"/>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jc w:val="center"/>
            </w:pPr>
            <w:r w:rsidRPr="00156E37">
              <w:rPr>
                <w:sz w:val="22"/>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253352"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44</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253352"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10</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C82E73"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10</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C82E73"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10</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4</w:t>
            </w:r>
          </w:p>
        </w:tc>
        <w:tc>
          <w:tcPr>
            <w:tcW w:w="14221" w:type="dxa"/>
            <w:gridSpan w:val="9"/>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outlineLvl w:val="1"/>
              <w:rPr>
                <w:rFonts w:ascii="Times New Roman" w:hAnsi="Times New Roman" w:cs="Times New Roman"/>
                <w:szCs w:val="22"/>
              </w:rPr>
            </w:pPr>
            <w:r w:rsidRPr="00156E37">
              <w:rPr>
                <w:rFonts w:ascii="Times New Roman" w:hAnsi="Times New Roman" w:cs="Times New Roman"/>
                <w:szCs w:val="22"/>
              </w:rPr>
              <w:t>Подпрограмма 2  "Управление муниципальными помещениями, зданиями, сооружениями "</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5</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Показатель 1.</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объектов оценки.</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0,2</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156E37"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6</w:t>
            </w:r>
            <w:r w:rsidR="00D0762A" w:rsidRPr="00156E37">
              <w:rPr>
                <w:rFonts w:ascii="Times New Roman" w:hAnsi="Times New Roman" w:cs="Times New Roman"/>
                <w:szCs w:val="22"/>
              </w:rPr>
              <w:t>0</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60</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60</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60</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6</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Показатель 2.</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объектов, в отношении которых проведены работы по приведению его в нормативное состояние и соответствие установленным санитарным и техническим правилам и нормам, иным требованиям законодательства.</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0,1</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5</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156E37"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6</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156E37"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7</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C82E73" w:rsidP="0089342A">
            <w:pPr>
              <w:pStyle w:val="ConsPlusNormal"/>
              <w:jc w:val="center"/>
              <w:outlineLvl w:val="1"/>
              <w:rPr>
                <w:rFonts w:ascii="Times New Roman" w:hAnsi="Times New Roman" w:cs="Times New Roman"/>
                <w:szCs w:val="22"/>
              </w:rPr>
            </w:pPr>
            <w:r>
              <w:rPr>
                <w:rFonts w:ascii="Times New Roman" w:hAnsi="Times New Roman" w:cs="Times New Roman"/>
                <w:szCs w:val="22"/>
              </w:rPr>
              <w:t>7</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7</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Показатель 3.</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муниципальных жилых помещений (квартир), в отношении которых проведены ремонтные работы.</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0,1</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8</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 xml:space="preserve">Показатель 4. </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муниципального имущества казны, в отношении которых проведены ремонтные работы.</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0,1</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9</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 xml:space="preserve">Показатель 5. </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муниципального имущества, в отношении которых проведена техническая инвентаризация, в том числе обследований, экспертиз, аудитов в отношении объектов недвижимости, изготовления технических планов и (или) кадастровых паспортов объектов недвижимости, выполнением работ для подготовки «Заключения о техническом состоянии строительных конструкций объектов», выполнением кадастровых работ для выдачи «Акта о прекращении существования объекта недвижимости».</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0,4</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4</w:t>
            </w:r>
            <w:r w:rsidR="00156E37" w:rsidRPr="00156E37">
              <w:rPr>
                <w:rFonts w:ascii="Times New Roman" w:hAnsi="Times New Roman" w:cs="Times New Roman"/>
                <w:szCs w:val="22"/>
              </w:rPr>
              <w:t>0</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40</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40</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40</w:t>
            </w:r>
          </w:p>
        </w:tc>
      </w:tr>
      <w:tr w:rsidR="00AF60B5" w:rsidRPr="00156E37" w:rsidTr="00156E37">
        <w:trPr>
          <w:trHeight w:val="1665"/>
        </w:trPr>
        <w:tc>
          <w:tcPr>
            <w:tcW w:w="45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10</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 xml:space="preserve">Показатель 6. </w:t>
            </w:r>
          </w:p>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муниципального имущества, в отношении которых проведение мероприятий по оснащению  приборами учета используемых энергетических ресурсов.</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ед.</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0,1</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D0762A"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w:t>
            </w:r>
          </w:p>
        </w:tc>
      </w:tr>
      <w:tr w:rsidR="00156E37" w:rsidRPr="00156E37" w:rsidTr="0089342A">
        <w:tc>
          <w:tcPr>
            <w:tcW w:w="454"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rPr>
                <w:rFonts w:ascii="Times New Roman" w:hAnsi="Times New Roman" w:cs="Times New Roman"/>
                <w:szCs w:val="22"/>
              </w:rPr>
            </w:pPr>
            <w:r w:rsidRPr="00156E37">
              <w:rPr>
                <w:rFonts w:ascii="Times New Roman" w:hAnsi="Times New Roman" w:cs="Times New Roman"/>
                <w:szCs w:val="22"/>
              </w:rPr>
              <w:t>11</w:t>
            </w:r>
          </w:p>
        </w:tc>
        <w:tc>
          <w:tcPr>
            <w:tcW w:w="4299"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rPr>
                <w:rFonts w:ascii="Times New Roman" w:hAnsi="Times New Roman" w:cs="Times New Roman"/>
                <w:szCs w:val="22"/>
              </w:rPr>
            </w:pPr>
            <w:r w:rsidRPr="00156E37">
              <w:rPr>
                <w:rFonts w:ascii="Times New Roman" w:hAnsi="Times New Roman" w:cs="Times New Roman"/>
                <w:szCs w:val="22"/>
              </w:rPr>
              <w:t>Показатель 7.</w:t>
            </w:r>
          </w:p>
          <w:p w:rsidR="00156E37" w:rsidRPr="00156E37" w:rsidRDefault="00156E37" w:rsidP="0089342A">
            <w:pPr>
              <w:pStyle w:val="ConsPlusNormal"/>
              <w:rPr>
                <w:rFonts w:ascii="Times New Roman" w:hAnsi="Times New Roman" w:cs="Times New Roman"/>
                <w:szCs w:val="22"/>
              </w:rPr>
            </w:pPr>
            <w:r w:rsidRPr="00156E37">
              <w:rPr>
                <w:rFonts w:ascii="Times New Roman" w:hAnsi="Times New Roman" w:cs="Times New Roman"/>
                <w:szCs w:val="22"/>
              </w:rPr>
              <w:t>Количество обслуживаемых пожарных водоемов, используемых для обеспечения пожарной безопасности жилых и общественных зданий, находящихся в технически исправном состоянии.</w:t>
            </w:r>
          </w:p>
        </w:tc>
        <w:tc>
          <w:tcPr>
            <w:tcW w:w="709" w:type="dxa"/>
            <w:tcBorders>
              <w:top w:val="single" w:sz="4" w:space="0" w:color="auto"/>
              <w:left w:val="single" w:sz="4" w:space="0" w:color="auto"/>
              <w:bottom w:val="single" w:sz="4" w:space="0" w:color="auto"/>
              <w:right w:val="single" w:sz="4" w:space="0" w:color="auto"/>
            </w:tcBorders>
          </w:tcPr>
          <w:p w:rsidR="00156E37" w:rsidRPr="00156E37" w:rsidRDefault="006400AD" w:rsidP="0089342A">
            <w:pPr>
              <w:pStyle w:val="ConsPlusNormal"/>
              <w:jc w:val="center"/>
              <w:rPr>
                <w:rFonts w:ascii="Times New Roman" w:hAnsi="Times New Roman" w:cs="Times New Roman"/>
                <w:szCs w:val="22"/>
              </w:rPr>
            </w:pPr>
            <w:r>
              <w:rPr>
                <w:rFonts w:ascii="Times New Roman" w:hAnsi="Times New Roman" w:cs="Times New Roman"/>
                <w:szCs w:val="22"/>
              </w:rPr>
              <w:t>е</w:t>
            </w:r>
            <w:r w:rsidR="00156E37" w:rsidRPr="00156E37">
              <w:rPr>
                <w:rFonts w:ascii="Times New Roman" w:hAnsi="Times New Roman" w:cs="Times New Roman"/>
                <w:szCs w:val="22"/>
              </w:rPr>
              <w:t>д.</w:t>
            </w:r>
          </w:p>
        </w:tc>
        <w:tc>
          <w:tcPr>
            <w:tcW w:w="1206"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rPr>
                <w:rFonts w:ascii="Times New Roman" w:hAnsi="Times New Roman" w:cs="Times New Roman"/>
                <w:szCs w:val="22"/>
              </w:rPr>
            </w:pPr>
          </w:p>
        </w:tc>
        <w:tc>
          <w:tcPr>
            <w:tcW w:w="1629"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rPr>
                <w:rFonts w:ascii="Times New Roman" w:hAnsi="Times New Roman" w:cs="Times New Roman"/>
                <w:szCs w:val="22"/>
              </w:rPr>
            </w:pPr>
            <w:r w:rsidRPr="00156E37">
              <w:rPr>
                <w:rFonts w:ascii="Times New Roman" w:hAnsi="Times New Roman" w:cs="Times New Roman"/>
                <w:szCs w:val="22"/>
              </w:rPr>
              <w:t>ежеквартально</w:t>
            </w:r>
          </w:p>
        </w:tc>
        <w:tc>
          <w:tcPr>
            <w:tcW w:w="1038"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25</w:t>
            </w:r>
          </w:p>
        </w:tc>
        <w:tc>
          <w:tcPr>
            <w:tcW w:w="1134"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25</w:t>
            </w:r>
          </w:p>
        </w:tc>
        <w:tc>
          <w:tcPr>
            <w:tcW w:w="1145"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25</w:t>
            </w:r>
          </w:p>
        </w:tc>
        <w:tc>
          <w:tcPr>
            <w:tcW w:w="1122" w:type="dxa"/>
            <w:tcBorders>
              <w:top w:val="single" w:sz="4" w:space="0" w:color="auto"/>
              <w:left w:val="single" w:sz="4" w:space="0" w:color="auto"/>
              <w:bottom w:val="single" w:sz="4" w:space="0" w:color="auto"/>
              <w:right w:val="single" w:sz="4" w:space="0" w:color="auto"/>
            </w:tcBorders>
          </w:tcPr>
          <w:p w:rsidR="00156E37" w:rsidRPr="00156E37" w:rsidRDefault="00156E37"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25</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BE5ACC" w:rsidP="0089342A">
            <w:pPr>
              <w:pStyle w:val="ConsPlusNormal"/>
              <w:jc w:val="center"/>
              <w:rPr>
                <w:rFonts w:ascii="Times New Roman" w:hAnsi="Times New Roman" w:cs="Times New Roman"/>
                <w:szCs w:val="22"/>
              </w:rPr>
            </w:pPr>
            <w:r>
              <w:rPr>
                <w:rFonts w:ascii="Times New Roman" w:hAnsi="Times New Roman" w:cs="Times New Roman"/>
                <w:szCs w:val="22"/>
              </w:rPr>
              <w:t>1</w:t>
            </w:r>
            <w:r w:rsidR="00386522">
              <w:rPr>
                <w:rFonts w:ascii="Times New Roman" w:hAnsi="Times New Roman" w:cs="Times New Roman"/>
                <w:szCs w:val="22"/>
              </w:rPr>
              <w:t>2</w:t>
            </w:r>
          </w:p>
        </w:tc>
        <w:tc>
          <w:tcPr>
            <w:tcW w:w="14221" w:type="dxa"/>
            <w:gridSpan w:val="9"/>
            <w:tcBorders>
              <w:top w:val="single" w:sz="4" w:space="0" w:color="auto"/>
              <w:left w:val="single" w:sz="4" w:space="0" w:color="auto"/>
              <w:bottom w:val="single" w:sz="4" w:space="0" w:color="auto"/>
              <w:right w:val="single" w:sz="4" w:space="0" w:color="auto"/>
            </w:tcBorders>
          </w:tcPr>
          <w:p w:rsidR="00AF60B5" w:rsidRPr="00156E37" w:rsidRDefault="003F1092" w:rsidP="0089342A">
            <w:pPr>
              <w:pStyle w:val="ConsPlusNormal"/>
              <w:outlineLvl w:val="1"/>
              <w:rPr>
                <w:rFonts w:ascii="Times New Roman" w:hAnsi="Times New Roman" w:cs="Times New Roman"/>
                <w:szCs w:val="22"/>
              </w:rPr>
            </w:pPr>
            <w:hyperlink r:id="rId39" w:anchor="P613" w:history="1">
              <w:r w:rsidR="00AF60B5" w:rsidRPr="00156E37">
                <w:rPr>
                  <w:rStyle w:val="ab"/>
                  <w:rFonts w:ascii="Times New Roman" w:hAnsi="Times New Roman" w:cs="Times New Roman"/>
                  <w:color w:val="auto"/>
                  <w:szCs w:val="22"/>
                </w:rPr>
                <w:t xml:space="preserve">Подпрограмма </w:t>
              </w:r>
            </w:hyperlink>
            <w:r w:rsidR="00386522">
              <w:rPr>
                <w:rFonts w:ascii="Times New Roman" w:hAnsi="Times New Roman" w:cs="Times New Roman"/>
                <w:szCs w:val="22"/>
              </w:rPr>
              <w:t>3</w:t>
            </w:r>
            <w:r w:rsidR="00AF60B5" w:rsidRPr="00156E37">
              <w:rPr>
                <w:rFonts w:ascii="Times New Roman" w:hAnsi="Times New Roman" w:cs="Times New Roman"/>
                <w:szCs w:val="22"/>
              </w:rPr>
              <w:t xml:space="preserve">  "«Обеспечение деятельности муниципального учреждения»"</w:t>
            </w:r>
          </w:p>
        </w:tc>
      </w:tr>
      <w:tr w:rsidR="00AF60B5" w:rsidRPr="00156E37" w:rsidTr="0089342A">
        <w:tc>
          <w:tcPr>
            <w:tcW w:w="454" w:type="dxa"/>
            <w:tcBorders>
              <w:top w:val="single" w:sz="4" w:space="0" w:color="auto"/>
              <w:left w:val="single" w:sz="4" w:space="0" w:color="auto"/>
              <w:bottom w:val="single" w:sz="4" w:space="0" w:color="auto"/>
              <w:right w:val="single" w:sz="4" w:space="0" w:color="auto"/>
            </w:tcBorders>
          </w:tcPr>
          <w:p w:rsidR="00AF60B5" w:rsidRPr="00156E37" w:rsidRDefault="00BE5ACC" w:rsidP="0089342A">
            <w:pPr>
              <w:pStyle w:val="ConsPlusNormal"/>
              <w:jc w:val="center"/>
              <w:rPr>
                <w:rFonts w:ascii="Times New Roman" w:hAnsi="Times New Roman" w:cs="Times New Roman"/>
                <w:szCs w:val="22"/>
              </w:rPr>
            </w:pPr>
            <w:r>
              <w:rPr>
                <w:rFonts w:ascii="Times New Roman" w:hAnsi="Times New Roman" w:cs="Times New Roman"/>
                <w:szCs w:val="22"/>
              </w:rPr>
              <w:t>1</w:t>
            </w:r>
            <w:r w:rsidR="00386522">
              <w:rPr>
                <w:rFonts w:ascii="Times New Roman" w:hAnsi="Times New Roman" w:cs="Times New Roman"/>
                <w:szCs w:val="22"/>
              </w:rPr>
              <w:t>3</w:t>
            </w:r>
          </w:p>
        </w:tc>
        <w:tc>
          <w:tcPr>
            <w:tcW w:w="429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rPr>
                <w:rFonts w:ascii="Times New Roman" w:hAnsi="Times New Roman" w:cs="Times New Roman"/>
                <w:szCs w:val="22"/>
              </w:rPr>
            </w:pPr>
            <w:r w:rsidRPr="00156E37">
              <w:rPr>
                <w:rFonts w:ascii="Times New Roman" w:hAnsi="Times New Roman" w:cs="Times New Roman"/>
                <w:szCs w:val="22"/>
              </w:rPr>
              <w:t>1.Доля исполнения бюджетных ассигнований -100% ежегодно.</w:t>
            </w:r>
          </w:p>
        </w:tc>
        <w:tc>
          <w:tcPr>
            <w:tcW w:w="70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w:t>
            </w:r>
          </w:p>
        </w:tc>
        <w:tc>
          <w:tcPr>
            <w:tcW w:w="1206"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1</w:t>
            </w:r>
          </w:p>
        </w:tc>
        <w:tc>
          <w:tcPr>
            <w:tcW w:w="162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ведомственная отчетность</w:t>
            </w:r>
          </w:p>
        </w:tc>
        <w:tc>
          <w:tcPr>
            <w:tcW w:w="1939"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rPr>
                <w:rFonts w:ascii="Times New Roman" w:hAnsi="Times New Roman" w:cs="Times New Roman"/>
                <w:szCs w:val="22"/>
              </w:rPr>
            </w:pPr>
            <w:r w:rsidRPr="00156E37">
              <w:rPr>
                <w:rFonts w:ascii="Times New Roman" w:hAnsi="Times New Roman" w:cs="Times New Roman"/>
                <w:szCs w:val="22"/>
              </w:rPr>
              <w:t>по итогам года</w:t>
            </w:r>
          </w:p>
        </w:tc>
        <w:tc>
          <w:tcPr>
            <w:tcW w:w="1038"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100</w:t>
            </w:r>
          </w:p>
        </w:tc>
        <w:tc>
          <w:tcPr>
            <w:tcW w:w="1134"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100</w:t>
            </w:r>
          </w:p>
        </w:tc>
        <w:tc>
          <w:tcPr>
            <w:tcW w:w="1145"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100</w:t>
            </w:r>
          </w:p>
        </w:tc>
        <w:tc>
          <w:tcPr>
            <w:tcW w:w="1122" w:type="dxa"/>
            <w:tcBorders>
              <w:top w:val="single" w:sz="4" w:space="0" w:color="auto"/>
              <w:left w:val="single" w:sz="4" w:space="0" w:color="auto"/>
              <w:bottom w:val="single" w:sz="4" w:space="0" w:color="auto"/>
              <w:right w:val="single" w:sz="4" w:space="0" w:color="auto"/>
            </w:tcBorders>
          </w:tcPr>
          <w:p w:rsidR="00AF60B5" w:rsidRPr="00156E37" w:rsidRDefault="00AF60B5" w:rsidP="0089342A">
            <w:pPr>
              <w:pStyle w:val="ConsPlusNormal"/>
              <w:jc w:val="center"/>
              <w:outlineLvl w:val="1"/>
              <w:rPr>
                <w:rFonts w:ascii="Times New Roman" w:hAnsi="Times New Roman" w:cs="Times New Roman"/>
                <w:szCs w:val="22"/>
              </w:rPr>
            </w:pPr>
            <w:r w:rsidRPr="00156E37">
              <w:rPr>
                <w:rFonts w:ascii="Times New Roman" w:hAnsi="Times New Roman" w:cs="Times New Roman"/>
                <w:szCs w:val="22"/>
              </w:rPr>
              <w:t>100</w:t>
            </w:r>
          </w:p>
        </w:tc>
      </w:tr>
    </w:tbl>
    <w:p w:rsidR="00AF60B5" w:rsidRPr="00156E37" w:rsidRDefault="00AF60B5" w:rsidP="00AF60B5">
      <w:pPr>
        <w:rPr>
          <w:sz w:val="22"/>
          <w:szCs w:val="22"/>
        </w:rPr>
      </w:pPr>
    </w:p>
    <w:p w:rsidR="00AF60B5" w:rsidRPr="00156E37" w:rsidRDefault="00AF60B5" w:rsidP="00AF60B5">
      <w:pPr>
        <w:pStyle w:val="ConsPlusNormal"/>
        <w:jc w:val="right"/>
        <w:outlineLvl w:val="1"/>
        <w:rPr>
          <w:rFonts w:ascii="Times New Roman" w:hAnsi="Times New Roman" w:cs="Times New Roman"/>
          <w:szCs w:val="22"/>
        </w:rPr>
      </w:pPr>
    </w:p>
    <w:p w:rsidR="00AF60B5" w:rsidRPr="00156E37" w:rsidRDefault="00AF60B5" w:rsidP="00AF60B5">
      <w:pPr>
        <w:pStyle w:val="ConsPlusNormal"/>
        <w:jc w:val="right"/>
        <w:outlineLvl w:val="1"/>
        <w:rPr>
          <w:rFonts w:ascii="Times New Roman" w:hAnsi="Times New Roman" w:cs="Times New Roman"/>
          <w:szCs w:val="22"/>
        </w:rPr>
      </w:pPr>
    </w:p>
    <w:p w:rsidR="00AF60B5" w:rsidRPr="00156E37" w:rsidRDefault="00AF60B5" w:rsidP="00AF60B5">
      <w:pPr>
        <w:pStyle w:val="ConsPlusNormal"/>
        <w:jc w:val="right"/>
        <w:outlineLvl w:val="1"/>
        <w:rPr>
          <w:rFonts w:ascii="Times New Roman" w:hAnsi="Times New Roman" w:cs="Times New Roman"/>
          <w:szCs w:val="22"/>
        </w:rPr>
      </w:pPr>
    </w:p>
    <w:p w:rsidR="00AF60B5" w:rsidRPr="00156E37" w:rsidRDefault="00AF60B5" w:rsidP="00AF60B5">
      <w:pPr>
        <w:pStyle w:val="ConsPlusNormal"/>
        <w:jc w:val="right"/>
        <w:outlineLvl w:val="1"/>
        <w:rPr>
          <w:rFonts w:ascii="Times New Roman" w:hAnsi="Times New Roman" w:cs="Times New Roman"/>
          <w:szCs w:val="22"/>
        </w:rPr>
      </w:pPr>
    </w:p>
    <w:p w:rsidR="00AF60B5" w:rsidRPr="00156E37" w:rsidRDefault="00AF60B5" w:rsidP="00AF60B5">
      <w:pPr>
        <w:pStyle w:val="ConsPlusNormal"/>
        <w:jc w:val="right"/>
        <w:outlineLvl w:val="1"/>
        <w:rPr>
          <w:rFonts w:ascii="Times New Roman" w:hAnsi="Times New Roman" w:cs="Times New Roman"/>
          <w:szCs w:val="22"/>
        </w:rPr>
      </w:pPr>
    </w:p>
    <w:p w:rsidR="00AF60B5" w:rsidRDefault="00AF60B5" w:rsidP="00AF60B5">
      <w:pPr>
        <w:pStyle w:val="ConsPlusNormal"/>
        <w:outlineLvl w:val="1"/>
        <w:rPr>
          <w:rFonts w:ascii="Times New Roman" w:hAnsi="Times New Roman" w:cs="Times New Roman"/>
          <w:sz w:val="24"/>
          <w:szCs w:val="24"/>
        </w:rPr>
      </w:pPr>
    </w:p>
    <w:p w:rsidR="00EE29FE" w:rsidRDefault="00EE29FE" w:rsidP="00AF60B5">
      <w:pPr>
        <w:pStyle w:val="ConsPlusNormal"/>
        <w:outlineLvl w:val="1"/>
        <w:rPr>
          <w:rFonts w:ascii="Times New Roman" w:hAnsi="Times New Roman" w:cs="Times New Roman"/>
          <w:sz w:val="24"/>
          <w:szCs w:val="24"/>
        </w:rPr>
      </w:pPr>
    </w:p>
    <w:p w:rsidR="00EE29FE" w:rsidRDefault="00EE29FE"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Default="00386522" w:rsidP="00AF60B5">
      <w:pPr>
        <w:pStyle w:val="ConsPlusNormal"/>
        <w:outlineLvl w:val="1"/>
        <w:rPr>
          <w:rFonts w:ascii="Times New Roman" w:hAnsi="Times New Roman" w:cs="Times New Roman"/>
          <w:sz w:val="24"/>
          <w:szCs w:val="24"/>
        </w:rPr>
      </w:pPr>
    </w:p>
    <w:p w:rsidR="00386522" w:rsidRPr="00237B2E" w:rsidRDefault="00386522" w:rsidP="00AF60B5">
      <w:pPr>
        <w:pStyle w:val="ConsPlusNormal"/>
        <w:outlineLvl w:val="1"/>
        <w:rPr>
          <w:rFonts w:ascii="Times New Roman" w:hAnsi="Times New Roman" w:cs="Times New Roman"/>
          <w:sz w:val="24"/>
          <w:szCs w:val="24"/>
        </w:rPr>
      </w:pPr>
    </w:p>
    <w:p w:rsidR="00AF60B5" w:rsidRPr="00237B2E" w:rsidRDefault="00AF60B5" w:rsidP="00AF60B5">
      <w:pPr>
        <w:pStyle w:val="ConsPlusNormal"/>
        <w:outlineLvl w:val="1"/>
        <w:rPr>
          <w:rFonts w:ascii="Times New Roman" w:hAnsi="Times New Roman" w:cs="Times New Roman"/>
          <w:sz w:val="24"/>
          <w:szCs w:val="24"/>
        </w:rPr>
      </w:pP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Приложение 4</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к муниципальной программе</w:t>
      </w:r>
      <w:bookmarkStart w:id="7" w:name="P1417"/>
      <w:bookmarkEnd w:id="7"/>
      <w:r w:rsidRPr="00237B2E">
        <w:rPr>
          <w:rFonts w:ascii="Times New Roman" w:hAnsi="Times New Roman" w:cs="Times New Roman"/>
          <w:sz w:val="24"/>
          <w:szCs w:val="24"/>
        </w:rPr>
        <w:t xml:space="preserve"> «Эффективное управление муниципальной </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с</w:t>
      </w:r>
      <w:r w:rsidR="00F2254C">
        <w:rPr>
          <w:rFonts w:ascii="Times New Roman" w:hAnsi="Times New Roman" w:cs="Times New Roman"/>
          <w:sz w:val="24"/>
          <w:szCs w:val="24"/>
        </w:rPr>
        <w:t>обственностью» на</w:t>
      </w:r>
      <w:r w:rsidR="00F41290">
        <w:rPr>
          <w:rFonts w:ascii="Times New Roman" w:hAnsi="Times New Roman" w:cs="Times New Roman"/>
          <w:sz w:val="24"/>
          <w:szCs w:val="24"/>
        </w:rPr>
        <w:t xml:space="preserve"> 2022 год и плановый период 2023-2024</w:t>
      </w:r>
      <w:r w:rsidRPr="00237B2E">
        <w:rPr>
          <w:rFonts w:ascii="Times New Roman" w:hAnsi="Times New Roman" w:cs="Times New Roman"/>
          <w:sz w:val="24"/>
          <w:szCs w:val="24"/>
        </w:rPr>
        <w:t xml:space="preserve"> годов</w:t>
      </w:r>
    </w:p>
    <w:p w:rsidR="00AF60B5" w:rsidRPr="00237B2E" w:rsidRDefault="00AF60B5" w:rsidP="00AF60B5">
      <w:pPr>
        <w:pStyle w:val="ConsPlusNormal"/>
        <w:jc w:val="center"/>
        <w:outlineLvl w:val="1"/>
        <w:rPr>
          <w:rFonts w:ascii="Times New Roman" w:hAnsi="Times New Roman" w:cs="Times New Roman"/>
          <w:sz w:val="24"/>
          <w:szCs w:val="24"/>
        </w:rPr>
      </w:pPr>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Распределение планируемых расходов по подпрограммам и мероприятиям программы</w:t>
      </w:r>
    </w:p>
    <w:p w:rsidR="00AF60B5" w:rsidRPr="00237B2E" w:rsidRDefault="00AF60B5" w:rsidP="00AF60B5">
      <w:pPr>
        <w:pStyle w:val="ConsPlusNormal"/>
        <w:jc w:val="right"/>
        <w:rPr>
          <w:rFonts w:ascii="Times New Roman" w:hAnsi="Times New Roman" w:cs="Times New Roman"/>
          <w:sz w:val="24"/>
          <w:szCs w:val="24"/>
        </w:rPr>
      </w:pPr>
      <w:r w:rsidRPr="00237B2E">
        <w:rPr>
          <w:rFonts w:ascii="Times New Roman" w:hAnsi="Times New Roman" w:cs="Times New Roman"/>
          <w:sz w:val="24"/>
          <w:szCs w:val="24"/>
        </w:rPr>
        <w:t xml:space="preserve"> Руб.</w:t>
      </w:r>
    </w:p>
    <w:tbl>
      <w:tblPr>
        <w:tblW w:w="153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7"/>
        <w:gridCol w:w="1846"/>
        <w:gridCol w:w="2272"/>
        <w:gridCol w:w="1704"/>
        <w:gridCol w:w="710"/>
        <w:gridCol w:w="568"/>
        <w:gridCol w:w="1279"/>
        <w:gridCol w:w="568"/>
        <w:gridCol w:w="1420"/>
        <w:gridCol w:w="1421"/>
        <w:gridCol w:w="1562"/>
        <w:gridCol w:w="1562"/>
      </w:tblGrid>
      <w:tr w:rsidR="00AF60B5" w:rsidRPr="00237B2E" w:rsidTr="00F52E18">
        <w:trPr>
          <w:trHeight w:val="143"/>
        </w:trPr>
        <w:tc>
          <w:tcPr>
            <w:tcW w:w="427" w:type="dxa"/>
            <w:vMerge w:val="restart"/>
            <w:tcBorders>
              <w:top w:val="single" w:sz="4" w:space="0" w:color="auto"/>
              <w:left w:val="single" w:sz="4" w:space="0" w:color="auto"/>
              <w:bottom w:val="single" w:sz="4" w:space="0" w:color="auto"/>
              <w:right w:val="single" w:sz="4" w:space="0" w:color="auto"/>
            </w:tcBorders>
          </w:tcPr>
          <w:p w:rsidR="00AF60B5" w:rsidRPr="00982697" w:rsidRDefault="00982697" w:rsidP="00982697">
            <w:pPr>
              <w:pStyle w:val="ConsPlusNormal"/>
              <w:jc w:val="center"/>
              <w:outlineLvl w:val="1"/>
              <w:rPr>
                <w:rFonts w:ascii="Times New Roman" w:hAnsi="Times New Roman" w:cs="Times New Roman"/>
                <w:szCs w:val="22"/>
              </w:rPr>
            </w:pPr>
            <w:r>
              <w:rPr>
                <w:rFonts w:ascii="Times New Roman" w:hAnsi="Times New Roman" w:cs="Times New Roman"/>
                <w:szCs w:val="22"/>
              </w:rPr>
              <w:t>№ п/п</w:t>
            </w:r>
          </w:p>
        </w:tc>
        <w:tc>
          <w:tcPr>
            <w:tcW w:w="1846"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Статус</w:t>
            </w:r>
          </w:p>
        </w:tc>
        <w:tc>
          <w:tcPr>
            <w:tcW w:w="2272"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Наименование муниципальной программы, подпрограммы, мероприятий</w:t>
            </w:r>
          </w:p>
        </w:tc>
        <w:tc>
          <w:tcPr>
            <w:tcW w:w="1704"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Ответственный исполнитель, соисполнители</w:t>
            </w:r>
          </w:p>
        </w:tc>
        <w:tc>
          <w:tcPr>
            <w:tcW w:w="3125" w:type="dxa"/>
            <w:gridSpan w:val="4"/>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Код бюджетной классификации</w:t>
            </w:r>
          </w:p>
        </w:tc>
        <w:tc>
          <w:tcPr>
            <w:tcW w:w="5965" w:type="dxa"/>
            <w:gridSpan w:val="4"/>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Расходы, годы</w:t>
            </w:r>
          </w:p>
        </w:tc>
      </w:tr>
      <w:tr w:rsidR="00AF60B5" w:rsidRPr="00237B2E" w:rsidTr="00F52E18">
        <w:trPr>
          <w:trHeight w:val="143"/>
        </w:trPr>
        <w:tc>
          <w:tcPr>
            <w:tcW w:w="427"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1846"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2272"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1704"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710"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ГРБС</w:t>
            </w:r>
          </w:p>
        </w:tc>
        <w:tc>
          <w:tcPr>
            <w:tcW w:w="568"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proofErr w:type="spellStart"/>
            <w:r w:rsidRPr="00982697">
              <w:rPr>
                <w:rFonts w:ascii="Times New Roman" w:hAnsi="Times New Roman" w:cs="Times New Roman"/>
                <w:szCs w:val="22"/>
              </w:rPr>
              <w:t>РзПр</w:t>
            </w:r>
            <w:proofErr w:type="spellEnd"/>
          </w:p>
        </w:tc>
        <w:tc>
          <w:tcPr>
            <w:tcW w:w="1279"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ЦСР</w:t>
            </w:r>
          </w:p>
        </w:tc>
        <w:tc>
          <w:tcPr>
            <w:tcW w:w="568"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ВР</w:t>
            </w:r>
          </w:p>
        </w:tc>
        <w:tc>
          <w:tcPr>
            <w:tcW w:w="142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очередной год</w:t>
            </w:r>
          </w:p>
        </w:tc>
        <w:tc>
          <w:tcPr>
            <w:tcW w:w="1421"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первый год планового периода</w:t>
            </w:r>
          </w:p>
        </w:tc>
        <w:tc>
          <w:tcPr>
            <w:tcW w:w="156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второй год планового периода</w:t>
            </w:r>
          </w:p>
        </w:tc>
        <w:tc>
          <w:tcPr>
            <w:tcW w:w="1562" w:type="dxa"/>
            <w:vMerge w:val="restart"/>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итого на период</w:t>
            </w:r>
          </w:p>
        </w:tc>
      </w:tr>
      <w:tr w:rsidR="00AF60B5" w:rsidRPr="00237B2E" w:rsidTr="00F52E18">
        <w:trPr>
          <w:trHeight w:val="143"/>
        </w:trPr>
        <w:tc>
          <w:tcPr>
            <w:tcW w:w="427"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1846"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2272"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1704"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710"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568"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1279"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568"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c>
          <w:tcPr>
            <w:tcW w:w="142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202</w:t>
            </w:r>
            <w:r w:rsidR="00F41290" w:rsidRPr="00982697">
              <w:rPr>
                <w:rFonts w:ascii="Times New Roman" w:hAnsi="Times New Roman" w:cs="Times New Roman"/>
                <w:szCs w:val="22"/>
              </w:rPr>
              <w:t>2</w:t>
            </w:r>
          </w:p>
        </w:tc>
        <w:tc>
          <w:tcPr>
            <w:tcW w:w="1421"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202</w:t>
            </w:r>
            <w:r w:rsidR="00F41290" w:rsidRPr="00982697">
              <w:rPr>
                <w:rFonts w:ascii="Times New Roman" w:hAnsi="Times New Roman" w:cs="Times New Roman"/>
                <w:szCs w:val="22"/>
              </w:rPr>
              <w:t>3</w:t>
            </w:r>
          </w:p>
        </w:tc>
        <w:tc>
          <w:tcPr>
            <w:tcW w:w="156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202</w:t>
            </w:r>
            <w:r w:rsidR="00F41290" w:rsidRPr="00982697">
              <w:rPr>
                <w:rFonts w:ascii="Times New Roman" w:hAnsi="Times New Roman" w:cs="Times New Roman"/>
                <w:szCs w:val="22"/>
              </w:rPr>
              <w:t>4</w:t>
            </w: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AF60B5" w:rsidRPr="00982697" w:rsidRDefault="00AF60B5" w:rsidP="0089342A"/>
        </w:tc>
      </w:tr>
      <w:tr w:rsidR="00AF60B5" w:rsidRPr="00237B2E" w:rsidTr="00F52E18">
        <w:trPr>
          <w:trHeight w:val="143"/>
        </w:trPr>
        <w:tc>
          <w:tcPr>
            <w:tcW w:w="427"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3</w:t>
            </w:r>
          </w:p>
        </w:tc>
        <w:tc>
          <w:tcPr>
            <w:tcW w:w="1704"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4</w:t>
            </w:r>
          </w:p>
        </w:tc>
        <w:tc>
          <w:tcPr>
            <w:tcW w:w="71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5</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6</w:t>
            </w:r>
          </w:p>
        </w:tc>
        <w:tc>
          <w:tcPr>
            <w:tcW w:w="1279"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7</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8</w:t>
            </w:r>
          </w:p>
        </w:tc>
        <w:tc>
          <w:tcPr>
            <w:tcW w:w="142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9</w:t>
            </w:r>
          </w:p>
        </w:tc>
        <w:tc>
          <w:tcPr>
            <w:tcW w:w="1421"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10</w:t>
            </w:r>
          </w:p>
        </w:tc>
        <w:tc>
          <w:tcPr>
            <w:tcW w:w="156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11</w:t>
            </w:r>
          </w:p>
        </w:tc>
        <w:tc>
          <w:tcPr>
            <w:tcW w:w="156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12</w:t>
            </w:r>
          </w:p>
        </w:tc>
      </w:tr>
      <w:tr w:rsidR="00AF60B5" w:rsidRPr="00237B2E" w:rsidTr="00F52E18">
        <w:trPr>
          <w:trHeight w:val="143"/>
        </w:trPr>
        <w:tc>
          <w:tcPr>
            <w:tcW w:w="427"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outlineLvl w:val="1"/>
              <w:rPr>
                <w:rFonts w:ascii="Times New Roman" w:hAnsi="Times New Roman" w:cs="Times New Roman"/>
                <w:szCs w:val="22"/>
              </w:rPr>
            </w:pPr>
            <w:r w:rsidRPr="00982697">
              <w:rPr>
                <w:rFonts w:ascii="Times New Roman" w:hAnsi="Times New Roman" w:cs="Times New Roman"/>
                <w:szCs w:val="22"/>
              </w:rPr>
              <w:t xml:space="preserve">Муниципальная программа </w:t>
            </w:r>
          </w:p>
          <w:p w:rsidR="00AF60B5" w:rsidRPr="00982697" w:rsidRDefault="00AF60B5" w:rsidP="0089342A">
            <w:pPr>
              <w:pStyle w:val="ConsPlusNormal"/>
              <w:outlineLvl w:val="1"/>
              <w:rPr>
                <w:rFonts w:ascii="Times New Roman" w:hAnsi="Times New Roman" w:cs="Times New Roman"/>
                <w:szCs w:val="22"/>
              </w:rPr>
            </w:pPr>
          </w:p>
          <w:p w:rsidR="00AF60B5" w:rsidRPr="00982697" w:rsidRDefault="00AF60B5" w:rsidP="0089342A">
            <w:pPr>
              <w:pStyle w:val="ConsPlusNormal"/>
              <w:outlineLvl w:val="1"/>
              <w:rPr>
                <w:rFonts w:ascii="Times New Roman" w:hAnsi="Times New Roman" w:cs="Times New Roman"/>
                <w:szCs w:val="22"/>
              </w:rPr>
            </w:pPr>
          </w:p>
          <w:p w:rsidR="00AF60B5" w:rsidRPr="00982697" w:rsidRDefault="00AF60B5" w:rsidP="0089342A">
            <w:pPr>
              <w:pStyle w:val="ConsPlusNormal"/>
              <w:outlineLvl w:val="1"/>
              <w:rPr>
                <w:rFonts w:ascii="Times New Roman" w:hAnsi="Times New Roman" w:cs="Times New Roman"/>
                <w:szCs w:val="22"/>
              </w:rPr>
            </w:pPr>
          </w:p>
          <w:p w:rsidR="00AF60B5" w:rsidRPr="00982697" w:rsidRDefault="00AF60B5" w:rsidP="0089342A">
            <w:pPr>
              <w:pStyle w:val="ConsPlusNormal"/>
              <w:outlineLvl w:val="1"/>
              <w:rPr>
                <w:rFonts w:ascii="Times New Roman" w:hAnsi="Times New Roman" w:cs="Times New Roman"/>
                <w:szCs w:val="22"/>
              </w:rPr>
            </w:pPr>
          </w:p>
          <w:p w:rsidR="00AF60B5" w:rsidRPr="00982697" w:rsidRDefault="00AF60B5" w:rsidP="0089342A">
            <w:pPr>
              <w:pStyle w:val="ConsPlusNormal"/>
              <w:outlineLvl w:val="1"/>
              <w:rPr>
                <w:rFonts w:ascii="Times New Roman" w:hAnsi="Times New Roman" w:cs="Times New Roman"/>
                <w:szCs w:val="22"/>
              </w:rPr>
            </w:pPr>
            <w:r w:rsidRPr="00982697">
              <w:rPr>
                <w:rFonts w:ascii="Times New Roman" w:hAnsi="Times New Roman" w:cs="Times New Roman"/>
                <w:szCs w:val="22"/>
              </w:rPr>
              <w:t>в том числе:</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outlineLvl w:val="1"/>
              <w:rPr>
                <w:rFonts w:ascii="Times New Roman" w:hAnsi="Times New Roman" w:cs="Times New Roman"/>
                <w:szCs w:val="22"/>
              </w:rPr>
            </w:pPr>
            <w:r w:rsidRPr="00982697">
              <w:rPr>
                <w:rFonts w:ascii="Times New Roman" w:hAnsi="Times New Roman" w:cs="Times New Roman"/>
                <w:szCs w:val="22"/>
              </w:rPr>
              <w:t>«Эффективное управление муниципальной собственностью» на 2020 год и плановый период 2021-2022годов</w:t>
            </w:r>
          </w:p>
        </w:tc>
        <w:tc>
          <w:tcPr>
            <w:tcW w:w="1704" w:type="dxa"/>
            <w:tcBorders>
              <w:top w:val="single" w:sz="4" w:space="0" w:color="auto"/>
              <w:left w:val="single" w:sz="4" w:space="0" w:color="auto"/>
              <w:bottom w:val="single" w:sz="4" w:space="0" w:color="auto"/>
              <w:right w:val="single" w:sz="4" w:space="0" w:color="auto"/>
            </w:tcBorders>
            <w:hideMark/>
          </w:tcPr>
          <w:p w:rsidR="00AF60B5" w:rsidRPr="00982697" w:rsidRDefault="009B2D21" w:rsidP="0089342A">
            <w:pPr>
              <w:pStyle w:val="ConsPlusNormal"/>
              <w:rPr>
                <w:rFonts w:ascii="Times New Roman" w:hAnsi="Times New Roman" w:cs="Times New Roman"/>
                <w:szCs w:val="22"/>
              </w:rPr>
            </w:pPr>
            <w:r w:rsidRPr="00982697">
              <w:rPr>
                <w:rFonts w:ascii="Times New Roman" w:hAnsi="Times New Roman" w:cs="Times New Roman"/>
                <w:szCs w:val="22"/>
              </w:rPr>
              <w:t>В</w:t>
            </w:r>
            <w:r w:rsidR="00AF60B5" w:rsidRPr="00982697">
              <w:rPr>
                <w:rFonts w:ascii="Times New Roman" w:hAnsi="Times New Roman" w:cs="Times New Roman"/>
                <w:szCs w:val="22"/>
              </w:rPr>
              <w:t>сего</w:t>
            </w:r>
          </w:p>
        </w:tc>
        <w:tc>
          <w:tcPr>
            <w:tcW w:w="710" w:type="dxa"/>
            <w:tcBorders>
              <w:top w:val="single" w:sz="4" w:space="0" w:color="auto"/>
              <w:left w:val="single" w:sz="4" w:space="0" w:color="auto"/>
              <w:bottom w:val="single" w:sz="4" w:space="0" w:color="auto"/>
              <w:right w:val="single" w:sz="4" w:space="0" w:color="auto"/>
            </w:tcBorders>
          </w:tcPr>
          <w:p w:rsidR="00AF60B5" w:rsidRPr="00982697" w:rsidRDefault="00B84B5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outlineLvl w:val="1"/>
              <w:rPr>
                <w:rFonts w:ascii="Times New Roman" w:hAnsi="Times New Roman" w:cs="Times New Roman"/>
                <w:szCs w:val="22"/>
              </w:rPr>
            </w:pPr>
          </w:p>
        </w:tc>
        <w:tc>
          <w:tcPr>
            <w:tcW w:w="1279" w:type="dxa"/>
            <w:tcBorders>
              <w:top w:val="single" w:sz="4" w:space="0" w:color="auto"/>
              <w:left w:val="single" w:sz="4" w:space="0" w:color="auto"/>
              <w:bottom w:val="single" w:sz="4" w:space="0" w:color="auto"/>
              <w:right w:val="single" w:sz="4" w:space="0" w:color="auto"/>
            </w:tcBorders>
          </w:tcPr>
          <w:p w:rsidR="00AF60B5" w:rsidRPr="00982697" w:rsidRDefault="009B2D21" w:rsidP="0089342A">
            <w:pPr>
              <w:pStyle w:val="ConsPlusNormal"/>
              <w:outlineLvl w:val="1"/>
              <w:rPr>
                <w:rFonts w:ascii="Times New Roman" w:hAnsi="Times New Roman" w:cs="Times New Roman"/>
                <w:szCs w:val="22"/>
              </w:rPr>
            </w:pPr>
            <w:r w:rsidRPr="00982697">
              <w:rPr>
                <w:rFonts w:ascii="Times New Roman" w:hAnsi="Times New Roman" w:cs="Times New Roman"/>
                <w:szCs w:val="22"/>
              </w:rPr>
              <w:t>0700000000</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outlineLvl w:val="1"/>
              <w:rPr>
                <w:rFonts w:ascii="Times New Roman" w:hAnsi="Times New Roman" w:cs="Times New Roman"/>
                <w:szCs w:val="22"/>
              </w:rPr>
            </w:pP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8D7375" w:rsidP="00386522">
            <w:pPr>
              <w:pStyle w:val="ConsPlusNormal"/>
              <w:jc w:val="center"/>
              <w:outlineLvl w:val="1"/>
              <w:rPr>
                <w:rFonts w:ascii="Times New Roman" w:hAnsi="Times New Roman" w:cs="Times New Roman"/>
                <w:b/>
                <w:szCs w:val="22"/>
              </w:rPr>
            </w:pPr>
            <w:r>
              <w:rPr>
                <w:rFonts w:ascii="Times New Roman" w:hAnsi="Times New Roman" w:cs="Times New Roman"/>
                <w:b/>
                <w:szCs w:val="22"/>
              </w:rPr>
              <w:t>18861 632</w:t>
            </w:r>
            <w:r w:rsidR="00DA04B9">
              <w:rPr>
                <w:rFonts w:ascii="Times New Roman" w:hAnsi="Times New Roman" w:cs="Times New Roman"/>
                <w:b/>
                <w:szCs w:val="22"/>
              </w:rPr>
              <w:t>,</w:t>
            </w:r>
            <w:r>
              <w:rPr>
                <w:rFonts w:ascii="Times New Roman" w:hAnsi="Times New Roman" w:cs="Times New Roman"/>
                <w:b/>
                <w:szCs w:val="22"/>
              </w:rPr>
              <w:t>77</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8D7375" w:rsidP="00386522">
            <w:pPr>
              <w:pStyle w:val="ConsPlusNormal"/>
              <w:ind w:right="-62"/>
              <w:jc w:val="center"/>
              <w:outlineLvl w:val="1"/>
              <w:rPr>
                <w:rFonts w:ascii="Times New Roman" w:hAnsi="Times New Roman" w:cs="Times New Roman"/>
                <w:b/>
                <w:szCs w:val="22"/>
              </w:rPr>
            </w:pPr>
            <w:r>
              <w:rPr>
                <w:rFonts w:ascii="Times New Roman" w:hAnsi="Times New Roman" w:cs="Times New Roman"/>
                <w:b/>
                <w:szCs w:val="22"/>
              </w:rPr>
              <w:t>15 908</w:t>
            </w:r>
            <w:r w:rsidR="00DA04B9">
              <w:rPr>
                <w:rFonts w:ascii="Times New Roman" w:hAnsi="Times New Roman" w:cs="Times New Roman"/>
                <w:b/>
                <w:szCs w:val="22"/>
              </w:rPr>
              <w:t xml:space="preserve"> </w:t>
            </w:r>
            <w:r w:rsidR="00386522">
              <w:rPr>
                <w:rFonts w:ascii="Times New Roman" w:hAnsi="Times New Roman" w:cs="Times New Roman"/>
                <w:b/>
                <w:szCs w:val="22"/>
              </w:rPr>
              <w:t>000</w:t>
            </w:r>
            <w:r w:rsidR="00DA04B9">
              <w:rPr>
                <w:rFonts w:ascii="Times New Roman" w:hAnsi="Times New Roman" w:cs="Times New Roman"/>
                <w:b/>
                <w:szCs w:val="22"/>
              </w:rPr>
              <w:t>,</w:t>
            </w:r>
            <w:r w:rsidR="00386522">
              <w:rPr>
                <w:rFonts w:ascii="Times New Roman" w:hAnsi="Times New Roman" w:cs="Times New Roman"/>
                <w:b/>
                <w:szCs w:val="22"/>
              </w:rPr>
              <w:t>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8D7375" w:rsidP="008D7375">
            <w:pPr>
              <w:pStyle w:val="ConsPlusNormal"/>
              <w:jc w:val="center"/>
              <w:outlineLvl w:val="1"/>
              <w:rPr>
                <w:rFonts w:ascii="Times New Roman" w:hAnsi="Times New Roman" w:cs="Times New Roman"/>
                <w:b/>
                <w:szCs w:val="22"/>
              </w:rPr>
            </w:pPr>
            <w:r>
              <w:rPr>
                <w:rFonts w:ascii="Times New Roman" w:hAnsi="Times New Roman" w:cs="Times New Roman"/>
                <w:b/>
                <w:szCs w:val="22"/>
              </w:rPr>
              <w:t>19</w:t>
            </w:r>
            <w:r w:rsidR="00386522">
              <w:rPr>
                <w:rFonts w:ascii="Times New Roman" w:hAnsi="Times New Roman" w:cs="Times New Roman"/>
                <w:b/>
                <w:szCs w:val="22"/>
              </w:rPr>
              <w:t xml:space="preserve"> 4</w:t>
            </w:r>
            <w:r>
              <w:rPr>
                <w:rFonts w:ascii="Times New Roman" w:hAnsi="Times New Roman" w:cs="Times New Roman"/>
                <w:b/>
                <w:szCs w:val="22"/>
              </w:rPr>
              <w:t>08</w:t>
            </w:r>
            <w:r w:rsidR="005C7269">
              <w:rPr>
                <w:rFonts w:ascii="Times New Roman" w:hAnsi="Times New Roman" w:cs="Times New Roman"/>
                <w:b/>
                <w:szCs w:val="22"/>
              </w:rPr>
              <w:t xml:space="preserve"> </w:t>
            </w:r>
            <w:r w:rsidR="00386522">
              <w:rPr>
                <w:rFonts w:ascii="Times New Roman" w:hAnsi="Times New Roman" w:cs="Times New Roman"/>
                <w:b/>
                <w:szCs w:val="22"/>
              </w:rPr>
              <w:t>000</w:t>
            </w:r>
            <w:r w:rsidR="005C7269">
              <w:rPr>
                <w:rFonts w:ascii="Times New Roman" w:hAnsi="Times New Roman" w:cs="Times New Roman"/>
                <w:b/>
                <w:szCs w:val="22"/>
              </w:rPr>
              <w:t>,</w:t>
            </w:r>
            <w:r w:rsidR="00386522">
              <w:rPr>
                <w:rFonts w:ascii="Times New Roman" w:hAnsi="Times New Roman" w:cs="Times New Roman"/>
                <w:b/>
                <w:szCs w:val="22"/>
              </w:rPr>
              <w:t>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8D7375" w:rsidP="000E660D">
            <w:pPr>
              <w:pStyle w:val="ConsPlusNormal"/>
              <w:ind w:left="-62"/>
              <w:jc w:val="center"/>
              <w:outlineLvl w:val="1"/>
              <w:rPr>
                <w:rFonts w:ascii="Times New Roman" w:hAnsi="Times New Roman" w:cs="Times New Roman"/>
                <w:b/>
                <w:szCs w:val="22"/>
              </w:rPr>
            </w:pPr>
            <w:r>
              <w:rPr>
                <w:rFonts w:ascii="Times New Roman" w:hAnsi="Times New Roman" w:cs="Times New Roman"/>
                <w:b/>
                <w:szCs w:val="22"/>
              </w:rPr>
              <w:t>54 177 632</w:t>
            </w:r>
            <w:r w:rsidR="00386522">
              <w:rPr>
                <w:rFonts w:ascii="Times New Roman" w:hAnsi="Times New Roman" w:cs="Times New Roman"/>
                <w:b/>
                <w:szCs w:val="22"/>
              </w:rPr>
              <w:t>,</w:t>
            </w:r>
            <w:r>
              <w:rPr>
                <w:rFonts w:ascii="Times New Roman" w:hAnsi="Times New Roman" w:cs="Times New Roman"/>
                <w:b/>
                <w:szCs w:val="22"/>
              </w:rPr>
              <w:t>77</w:t>
            </w:r>
          </w:p>
        </w:tc>
      </w:tr>
      <w:tr w:rsidR="00AF60B5" w:rsidRPr="00237B2E" w:rsidTr="00F52E18">
        <w:trPr>
          <w:trHeight w:val="143"/>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2</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3F1092" w:rsidP="0089342A">
            <w:pPr>
              <w:pStyle w:val="ConsPlusNormal"/>
              <w:outlineLvl w:val="2"/>
              <w:rPr>
                <w:rFonts w:ascii="Times New Roman" w:hAnsi="Times New Roman" w:cs="Times New Roman"/>
                <w:szCs w:val="22"/>
              </w:rPr>
            </w:pPr>
            <w:hyperlink r:id="rId40" w:anchor="P504" w:history="1">
              <w:r w:rsidR="00AF60B5" w:rsidRPr="00982697">
                <w:rPr>
                  <w:rStyle w:val="ab"/>
                  <w:rFonts w:ascii="Times New Roman" w:hAnsi="Times New Roman" w:cs="Times New Roman"/>
                  <w:color w:val="auto"/>
                  <w:szCs w:val="22"/>
                </w:rPr>
                <w:t xml:space="preserve">Подпрограмма </w:t>
              </w:r>
            </w:hyperlink>
            <w:r w:rsidR="00AF60B5" w:rsidRPr="00982697">
              <w:rPr>
                <w:rFonts w:ascii="Times New Roman" w:hAnsi="Times New Roman" w:cs="Times New Roman"/>
                <w:szCs w:val="22"/>
              </w:rPr>
              <w:t>1</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"Управление муниципальными землями"</w:t>
            </w:r>
          </w:p>
        </w:tc>
        <w:tc>
          <w:tcPr>
            <w:tcW w:w="1704" w:type="dxa"/>
            <w:tcBorders>
              <w:top w:val="single" w:sz="4" w:space="0" w:color="auto"/>
              <w:left w:val="single" w:sz="4" w:space="0" w:color="auto"/>
              <w:bottom w:val="single" w:sz="4" w:space="0" w:color="auto"/>
              <w:right w:val="single" w:sz="4" w:space="0" w:color="auto"/>
            </w:tcBorders>
            <w:hideMark/>
          </w:tcPr>
          <w:p w:rsidR="00AF60B5" w:rsidRPr="00982697" w:rsidRDefault="009B2D21" w:rsidP="0089342A">
            <w:pPr>
              <w:pStyle w:val="ConsPlusNormal"/>
              <w:rPr>
                <w:rFonts w:ascii="Times New Roman" w:hAnsi="Times New Roman" w:cs="Times New Roman"/>
                <w:szCs w:val="22"/>
              </w:rPr>
            </w:pPr>
            <w:r w:rsidRPr="00982697">
              <w:rPr>
                <w:rFonts w:ascii="Times New Roman" w:hAnsi="Times New Roman" w:cs="Times New Roman"/>
                <w:szCs w:val="22"/>
              </w:rPr>
              <w:t>Всего</w:t>
            </w:r>
          </w:p>
        </w:tc>
        <w:tc>
          <w:tcPr>
            <w:tcW w:w="71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p>
        </w:tc>
        <w:tc>
          <w:tcPr>
            <w:tcW w:w="1279" w:type="dxa"/>
            <w:tcBorders>
              <w:top w:val="single" w:sz="4" w:space="0" w:color="auto"/>
              <w:left w:val="single" w:sz="4" w:space="0" w:color="auto"/>
              <w:bottom w:val="single" w:sz="4" w:space="0" w:color="auto"/>
              <w:right w:val="single" w:sz="4" w:space="0" w:color="auto"/>
            </w:tcBorders>
          </w:tcPr>
          <w:p w:rsidR="00AF60B5" w:rsidRPr="00982697" w:rsidRDefault="009B2D21"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0710000000</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outlineLvl w:val="1"/>
              <w:rPr>
                <w:rFonts w:ascii="Times New Roman" w:hAnsi="Times New Roman" w:cs="Times New Roman"/>
                <w:szCs w:val="22"/>
              </w:rPr>
            </w:pP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3B6DBE" w:rsidP="008D7375">
            <w:pPr>
              <w:pStyle w:val="ConsPlusNormal"/>
              <w:jc w:val="center"/>
              <w:outlineLvl w:val="1"/>
              <w:rPr>
                <w:rFonts w:ascii="Times New Roman" w:hAnsi="Times New Roman" w:cs="Times New Roman"/>
                <w:b/>
                <w:szCs w:val="22"/>
              </w:rPr>
            </w:pPr>
            <w:r w:rsidRPr="00982697">
              <w:rPr>
                <w:rFonts w:ascii="Times New Roman" w:hAnsi="Times New Roman" w:cs="Times New Roman"/>
                <w:b/>
                <w:szCs w:val="22"/>
              </w:rPr>
              <w:t xml:space="preserve"> </w:t>
            </w:r>
            <w:r w:rsidR="008D7375">
              <w:rPr>
                <w:rFonts w:ascii="Times New Roman" w:hAnsi="Times New Roman" w:cs="Times New Roman"/>
                <w:b/>
                <w:szCs w:val="22"/>
              </w:rPr>
              <w:t>369</w:t>
            </w:r>
            <w:r w:rsidRPr="00982697">
              <w:rPr>
                <w:rFonts w:ascii="Times New Roman" w:hAnsi="Times New Roman" w:cs="Times New Roman"/>
                <w:b/>
                <w:szCs w:val="22"/>
              </w:rPr>
              <w:t xml:space="preserve"> 000,0</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3B6DBE" w:rsidP="0089342A">
            <w:pPr>
              <w:pStyle w:val="ConsPlusNormal"/>
              <w:jc w:val="center"/>
              <w:outlineLvl w:val="1"/>
              <w:rPr>
                <w:rFonts w:ascii="Times New Roman" w:hAnsi="Times New Roman" w:cs="Times New Roman"/>
                <w:b/>
                <w:szCs w:val="22"/>
              </w:rPr>
            </w:pPr>
            <w:r w:rsidRPr="00982697">
              <w:rPr>
                <w:rFonts w:ascii="Times New Roman" w:hAnsi="Times New Roman" w:cs="Times New Roman"/>
                <w:b/>
                <w:szCs w:val="22"/>
              </w:rPr>
              <w:t>500 000,0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 xml:space="preserve"> 500 0</w:t>
            </w:r>
            <w:r w:rsidR="003B6DBE" w:rsidRPr="00982697">
              <w:rPr>
                <w:rFonts w:ascii="Times New Roman" w:hAnsi="Times New Roman" w:cs="Times New Roman"/>
                <w:b/>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3B6DBE" w:rsidP="008D7375">
            <w:pPr>
              <w:pStyle w:val="ConsPlusNormal"/>
              <w:jc w:val="center"/>
              <w:outlineLvl w:val="1"/>
              <w:rPr>
                <w:rFonts w:ascii="Times New Roman" w:hAnsi="Times New Roman" w:cs="Times New Roman"/>
                <w:b/>
                <w:szCs w:val="22"/>
              </w:rPr>
            </w:pPr>
            <w:r w:rsidRPr="00982697">
              <w:rPr>
                <w:rFonts w:ascii="Times New Roman" w:hAnsi="Times New Roman" w:cs="Times New Roman"/>
                <w:b/>
                <w:szCs w:val="22"/>
              </w:rPr>
              <w:t xml:space="preserve">1 </w:t>
            </w:r>
            <w:r w:rsidR="008D7375">
              <w:rPr>
                <w:rFonts w:ascii="Times New Roman" w:hAnsi="Times New Roman" w:cs="Times New Roman"/>
                <w:b/>
                <w:szCs w:val="22"/>
              </w:rPr>
              <w:t>369</w:t>
            </w:r>
            <w:r w:rsidRPr="00982697">
              <w:rPr>
                <w:rFonts w:ascii="Times New Roman" w:hAnsi="Times New Roman" w:cs="Times New Roman"/>
                <w:b/>
                <w:szCs w:val="22"/>
              </w:rPr>
              <w:t xml:space="preserve"> 000,0</w:t>
            </w:r>
          </w:p>
        </w:tc>
      </w:tr>
      <w:tr w:rsidR="00AF60B5" w:rsidRPr="00237B2E" w:rsidTr="00F52E18">
        <w:trPr>
          <w:trHeight w:val="875"/>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3</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Основное мероприятие 1.1</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Проведение кадастровых работ и постановка на государственный учет объектов недвижимости</w:t>
            </w:r>
          </w:p>
        </w:tc>
        <w:tc>
          <w:tcPr>
            <w:tcW w:w="1704"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tc>
        <w:tc>
          <w:tcPr>
            <w:tcW w:w="71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hideMark/>
          </w:tcPr>
          <w:p w:rsidR="00AF60B5" w:rsidRPr="00982697" w:rsidRDefault="009B2D21"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0710081130</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3B6DBE" w:rsidP="008D7375">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 xml:space="preserve"> </w:t>
            </w:r>
            <w:r w:rsidR="008D7375">
              <w:rPr>
                <w:rFonts w:ascii="Times New Roman" w:hAnsi="Times New Roman" w:cs="Times New Roman"/>
                <w:szCs w:val="22"/>
              </w:rPr>
              <w:t>369</w:t>
            </w:r>
            <w:r w:rsidRPr="00982697">
              <w:rPr>
                <w:rFonts w:ascii="Times New Roman" w:hAnsi="Times New Roman" w:cs="Times New Roman"/>
                <w:szCs w:val="22"/>
              </w:rPr>
              <w:t xml:space="preserve"> 000,0</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3B6DBE"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500 000,0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500 0</w:t>
            </w:r>
            <w:r w:rsidR="003B6DBE"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3B6DBE" w:rsidP="008D7375">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 xml:space="preserve">1 </w:t>
            </w:r>
            <w:r w:rsidR="008D7375">
              <w:rPr>
                <w:rFonts w:ascii="Times New Roman" w:hAnsi="Times New Roman" w:cs="Times New Roman"/>
                <w:szCs w:val="22"/>
              </w:rPr>
              <w:t>369</w:t>
            </w:r>
            <w:r w:rsidRPr="00982697">
              <w:rPr>
                <w:rFonts w:ascii="Times New Roman" w:hAnsi="Times New Roman" w:cs="Times New Roman"/>
                <w:szCs w:val="22"/>
              </w:rPr>
              <w:t xml:space="preserve"> 000,0</w:t>
            </w:r>
          </w:p>
        </w:tc>
      </w:tr>
      <w:tr w:rsidR="00AF60B5" w:rsidRPr="00237B2E" w:rsidTr="00F52E18">
        <w:trPr>
          <w:trHeight w:val="1093"/>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4</w:t>
            </w:r>
          </w:p>
        </w:tc>
        <w:tc>
          <w:tcPr>
            <w:tcW w:w="1846" w:type="dxa"/>
            <w:tcBorders>
              <w:top w:val="single" w:sz="4" w:space="0" w:color="auto"/>
              <w:left w:val="single" w:sz="4" w:space="0" w:color="auto"/>
              <w:bottom w:val="single" w:sz="4" w:space="0" w:color="auto"/>
              <w:right w:val="single" w:sz="4" w:space="0" w:color="auto"/>
            </w:tcBorders>
          </w:tcPr>
          <w:p w:rsidR="00AF60B5" w:rsidRPr="00982697" w:rsidRDefault="003F1092" w:rsidP="0089342A">
            <w:pPr>
              <w:pStyle w:val="ConsPlusNormal"/>
              <w:outlineLvl w:val="2"/>
              <w:rPr>
                <w:rFonts w:ascii="Times New Roman" w:hAnsi="Times New Roman" w:cs="Times New Roman"/>
                <w:szCs w:val="22"/>
              </w:rPr>
            </w:pPr>
            <w:hyperlink r:id="rId41" w:anchor="P504" w:history="1">
              <w:r w:rsidR="00AF60B5" w:rsidRPr="00982697">
                <w:rPr>
                  <w:rStyle w:val="ab"/>
                  <w:rFonts w:ascii="Times New Roman" w:hAnsi="Times New Roman" w:cs="Times New Roman"/>
                  <w:color w:val="auto"/>
                  <w:szCs w:val="22"/>
                </w:rPr>
                <w:t xml:space="preserve">Подпрограмма </w:t>
              </w:r>
            </w:hyperlink>
            <w:r w:rsidR="00AF60B5" w:rsidRPr="00982697">
              <w:rPr>
                <w:rFonts w:ascii="Times New Roman" w:hAnsi="Times New Roman" w:cs="Times New Roman"/>
                <w:szCs w:val="22"/>
              </w:rPr>
              <w:t>2</w:t>
            </w:r>
          </w:p>
        </w:tc>
        <w:tc>
          <w:tcPr>
            <w:tcW w:w="2272"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"Организация эффективного управления муниципальными зданиями (помещениями) сооружениями"</w:t>
            </w:r>
          </w:p>
        </w:tc>
        <w:tc>
          <w:tcPr>
            <w:tcW w:w="1704" w:type="dxa"/>
            <w:tcBorders>
              <w:top w:val="single" w:sz="4" w:space="0" w:color="auto"/>
              <w:left w:val="single" w:sz="4" w:space="0" w:color="auto"/>
              <w:bottom w:val="single" w:sz="4" w:space="0" w:color="auto"/>
              <w:right w:val="single" w:sz="4" w:space="0" w:color="auto"/>
            </w:tcBorders>
          </w:tcPr>
          <w:p w:rsidR="00AF60B5" w:rsidRPr="00982697" w:rsidRDefault="00B84B5C" w:rsidP="0089342A">
            <w:pPr>
              <w:pStyle w:val="ConsPlusNormal"/>
              <w:rPr>
                <w:rFonts w:ascii="Times New Roman" w:hAnsi="Times New Roman" w:cs="Times New Roman"/>
                <w:szCs w:val="22"/>
              </w:rPr>
            </w:pPr>
            <w:r w:rsidRPr="00982697">
              <w:rPr>
                <w:rFonts w:ascii="Times New Roman" w:hAnsi="Times New Roman" w:cs="Times New Roman"/>
                <w:szCs w:val="22"/>
              </w:rPr>
              <w:t>В</w:t>
            </w:r>
            <w:r w:rsidR="00AF60B5" w:rsidRPr="00982697">
              <w:rPr>
                <w:rFonts w:ascii="Times New Roman" w:hAnsi="Times New Roman" w:cs="Times New Roman"/>
                <w:szCs w:val="22"/>
              </w:rPr>
              <w:t>сего</w:t>
            </w:r>
          </w:p>
        </w:tc>
        <w:tc>
          <w:tcPr>
            <w:tcW w:w="710"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p>
        </w:tc>
        <w:tc>
          <w:tcPr>
            <w:tcW w:w="1279" w:type="dxa"/>
            <w:tcBorders>
              <w:top w:val="single" w:sz="4" w:space="0" w:color="auto"/>
              <w:left w:val="single" w:sz="4" w:space="0" w:color="auto"/>
              <w:bottom w:val="single" w:sz="4" w:space="0" w:color="auto"/>
              <w:right w:val="single" w:sz="4" w:space="0" w:color="auto"/>
            </w:tcBorders>
          </w:tcPr>
          <w:p w:rsidR="00AF60B5" w:rsidRPr="00982697" w:rsidRDefault="00B84B5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0720000000</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outlineLvl w:val="1"/>
              <w:rPr>
                <w:rFonts w:ascii="Times New Roman" w:hAnsi="Times New Roman" w:cs="Times New Roman"/>
                <w:szCs w:val="22"/>
              </w:rPr>
            </w:pP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8D7375"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4 765 273,95</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8D7375"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2</w:t>
            </w:r>
            <w:r w:rsidR="003B6DBE" w:rsidRPr="00982697">
              <w:rPr>
                <w:rFonts w:ascii="Times New Roman" w:hAnsi="Times New Roman" w:cs="Times New Roman"/>
                <w:b/>
                <w:szCs w:val="22"/>
              </w:rPr>
              <w:t xml:space="preserve"> 400 000,0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8D7375"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5 9</w:t>
            </w:r>
            <w:r w:rsidR="009C21C9">
              <w:rPr>
                <w:rFonts w:ascii="Times New Roman" w:hAnsi="Times New Roman" w:cs="Times New Roman"/>
                <w:b/>
                <w:szCs w:val="22"/>
              </w:rPr>
              <w:t>00 0</w:t>
            </w:r>
            <w:r w:rsidR="003B6DBE" w:rsidRPr="00982697">
              <w:rPr>
                <w:rFonts w:ascii="Times New Roman" w:hAnsi="Times New Roman" w:cs="Times New Roman"/>
                <w:b/>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8D7375" w:rsidP="000E660D">
            <w:pPr>
              <w:pStyle w:val="ConsPlusNormal"/>
              <w:jc w:val="center"/>
              <w:outlineLvl w:val="1"/>
              <w:rPr>
                <w:rFonts w:ascii="Times New Roman" w:hAnsi="Times New Roman" w:cs="Times New Roman"/>
                <w:b/>
                <w:szCs w:val="22"/>
              </w:rPr>
            </w:pPr>
            <w:r>
              <w:rPr>
                <w:rFonts w:ascii="Times New Roman" w:hAnsi="Times New Roman" w:cs="Times New Roman"/>
                <w:b/>
                <w:szCs w:val="22"/>
              </w:rPr>
              <w:t>13 065 273,95</w:t>
            </w:r>
          </w:p>
        </w:tc>
      </w:tr>
      <w:tr w:rsidR="00AF60B5" w:rsidRPr="00237B2E" w:rsidTr="00F52E18">
        <w:trPr>
          <w:trHeight w:val="1269"/>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5</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Основное мероприятие 2.1</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Проведение независимой оценки на объекты муниципальной собственности</w:t>
            </w:r>
          </w:p>
        </w:tc>
        <w:tc>
          <w:tcPr>
            <w:tcW w:w="1704"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tc>
        <w:tc>
          <w:tcPr>
            <w:tcW w:w="71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0710081120</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8D7375" w:rsidP="0089342A">
            <w:pPr>
              <w:pStyle w:val="ConsPlusNormal"/>
              <w:jc w:val="center"/>
              <w:outlineLvl w:val="1"/>
              <w:rPr>
                <w:rFonts w:ascii="Times New Roman" w:hAnsi="Times New Roman" w:cs="Times New Roman"/>
                <w:szCs w:val="22"/>
              </w:rPr>
            </w:pPr>
            <w:r>
              <w:rPr>
                <w:rFonts w:ascii="Times New Roman" w:hAnsi="Times New Roman" w:cs="Times New Roman"/>
                <w:szCs w:val="22"/>
              </w:rPr>
              <w:t>220</w:t>
            </w:r>
            <w:r w:rsidR="009C21C9">
              <w:rPr>
                <w:rFonts w:ascii="Times New Roman" w:hAnsi="Times New Roman" w:cs="Times New Roman"/>
                <w:szCs w:val="22"/>
              </w:rPr>
              <w:t xml:space="preserve"> </w:t>
            </w:r>
            <w:r>
              <w:rPr>
                <w:rFonts w:ascii="Times New Roman" w:hAnsi="Times New Roman" w:cs="Times New Roman"/>
                <w:szCs w:val="22"/>
              </w:rPr>
              <w:t>2</w:t>
            </w:r>
            <w:r w:rsidR="00E560B6" w:rsidRPr="00982697">
              <w:rPr>
                <w:rFonts w:ascii="Times New Roman" w:hAnsi="Times New Roman" w:cs="Times New Roman"/>
                <w:szCs w:val="22"/>
              </w:rPr>
              <w:t>00,0</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E560B6"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400</w:t>
            </w:r>
            <w:r w:rsidR="009C21C9">
              <w:rPr>
                <w:rFonts w:ascii="Times New Roman" w:hAnsi="Times New Roman" w:cs="Times New Roman"/>
                <w:szCs w:val="22"/>
              </w:rPr>
              <w:t xml:space="preserve"> </w:t>
            </w:r>
            <w:r w:rsidRPr="00982697">
              <w:rPr>
                <w:rFonts w:ascii="Times New Roman" w:hAnsi="Times New Roman" w:cs="Times New Roman"/>
                <w:szCs w:val="22"/>
              </w:rPr>
              <w:t>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400 0</w:t>
            </w:r>
            <w:r w:rsidR="0097187F"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1 020 200</w:t>
            </w:r>
          </w:p>
        </w:tc>
      </w:tr>
      <w:tr w:rsidR="00AF60B5" w:rsidRPr="00237B2E" w:rsidTr="00F52E18">
        <w:trPr>
          <w:trHeight w:val="1190"/>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6</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Основное мероприятие 2.2</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 xml:space="preserve">Содержание и сохранение муниципального имущества </w:t>
            </w:r>
          </w:p>
        </w:tc>
        <w:tc>
          <w:tcPr>
            <w:tcW w:w="1704"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tc>
        <w:tc>
          <w:tcPr>
            <w:tcW w:w="71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hideMark/>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072008356</w:t>
            </w:r>
            <w:r w:rsidR="00AF60B5" w:rsidRPr="00982697">
              <w:rPr>
                <w:rFonts w:ascii="Times New Roman" w:hAnsi="Times New Roman" w:cs="Times New Roman"/>
                <w:szCs w:val="22"/>
              </w:rPr>
              <w:t>0</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hideMark/>
          </w:tcPr>
          <w:p w:rsidR="00AF60B5"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542 482,46</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3B6DBE"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700 000,0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700 0</w:t>
            </w:r>
            <w:r w:rsidR="003B6DBE"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hideMark/>
          </w:tcPr>
          <w:p w:rsidR="00AF60B5"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1 943 482,46</w:t>
            </w:r>
          </w:p>
        </w:tc>
      </w:tr>
      <w:tr w:rsidR="00AF60B5" w:rsidRPr="00237B2E" w:rsidTr="00F52E18">
        <w:trPr>
          <w:trHeight w:val="1240"/>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7</w:t>
            </w:r>
          </w:p>
        </w:tc>
        <w:tc>
          <w:tcPr>
            <w:tcW w:w="1846"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Основ</w:t>
            </w:r>
            <w:r w:rsidR="003D46AC" w:rsidRPr="00982697">
              <w:rPr>
                <w:rFonts w:ascii="Times New Roman" w:hAnsi="Times New Roman" w:cs="Times New Roman"/>
                <w:szCs w:val="22"/>
              </w:rPr>
              <w:t>ное мероприятие 2.3</w:t>
            </w:r>
          </w:p>
        </w:tc>
        <w:tc>
          <w:tcPr>
            <w:tcW w:w="2272"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Ремонт муниципальных жилых помещений (квартир)</w:t>
            </w:r>
          </w:p>
        </w:tc>
        <w:tc>
          <w:tcPr>
            <w:tcW w:w="1704" w:type="dxa"/>
            <w:tcBorders>
              <w:top w:val="single" w:sz="4" w:space="0" w:color="auto"/>
              <w:left w:val="single" w:sz="4" w:space="0" w:color="auto"/>
              <w:bottom w:val="single" w:sz="4" w:space="0" w:color="auto"/>
              <w:right w:val="single" w:sz="4" w:space="0" w:color="auto"/>
            </w:tcBorders>
          </w:tcPr>
          <w:p w:rsidR="00AF60B5"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p w:rsidR="00C50D9A" w:rsidRPr="00982697" w:rsidRDefault="00C50D9A" w:rsidP="0089342A">
            <w:pPr>
              <w:pStyle w:val="ConsPlusNormal"/>
              <w:rPr>
                <w:rFonts w:ascii="Times New Roman" w:hAnsi="Times New Roman" w:cs="Times New Roman"/>
                <w:szCs w:val="22"/>
              </w:rPr>
            </w:pPr>
          </w:p>
        </w:tc>
        <w:tc>
          <w:tcPr>
            <w:tcW w:w="710"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0501</w:t>
            </w:r>
          </w:p>
        </w:tc>
        <w:tc>
          <w:tcPr>
            <w:tcW w:w="1279"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0720083540</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150 000,0</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150 000,0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150 0</w:t>
            </w:r>
            <w:r w:rsidR="00131BE9"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45</w:t>
            </w:r>
            <w:r w:rsidR="00131BE9" w:rsidRPr="00982697">
              <w:rPr>
                <w:rFonts w:ascii="Times New Roman" w:hAnsi="Times New Roman" w:cs="Times New Roman"/>
                <w:szCs w:val="22"/>
              </w:rPr>
              <w:t>0 000,0</w:t>
            </w:r>
          </w:p>
        </w:tc>
      </w:tr>
      <w:tr w:rsidR="00AF60B5" w:rsidRPr="00237B2E" w:rsidTr="00F52E18">
        <w:trPr>
          <w:trHeight w:val="1156"/>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8</w:t>
            </w:r>
          </w:p>
        </w:tc>
        <w:tc>
          <w:tcPr>
            <w:tcW w:w="1846" w:type="dxa"/>
            <w:tcBorders>
              <w:top w:val="single" w:sz="4" w:space="0" w:color="auto"/>
              <w:left w:val="single" w:sz="4" w:space="0" w:color="auto"/>
              <w:bottom w:val="single" w:sz="4" w:space="0" w:color="auto"/>
              <w:right w:val="single" w:sz="4" w:space="0" w:color="auto"/>
            </w:tcBorders>
          </w:tcPr>
          <w:p w:rsidR="00AF60B5"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Основное мероприятие 2.4</w:t>
            </w:r>
          </w:p>
        </w:tc>
        <w:tc>
          <w:tcPr>
            <w:tcW w:w="2272"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Ремонт имущества муниципальной казны</w:t>
            </w:r>
          </w:p>
        </w:tc>
        <w:tc>
          <w:tcPr>
            <w:tcW w:w="1704"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tc>
        <w:tc>
          <w:tcPr>
            <w:tcW w:w="710"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072008355</w:t>
            </w:r>
            <w:r w:rsidR="00AF60B5" w:rsidRPr="00982697">
              <w:rPr>
                <w:rFonts w:ascii="Times New Roman" w:hAnsi="Times New Roman" w:cs="Times New Roman"/>
                <w:szCs w:val="22"/>
              </w:rPr>
              <w:t>0</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150 000,0</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131BE9"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150 000,0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150 0</w:t>
            </w:r>
            <w:r w:rsidR="00131BE9"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45</w:t>
            </w:r>
            <w:r w:rsidR="00131BE9" w:rsidRPr="00982697">
              <w:rPr>
                <w:rFonts w:ascii="Times New Roman" w:hAnsi="Times New Roman" w:cs="Times New Roman"/>
                <w:szCs w:val="22"/>
              </w:rPr>
              <w:t>0 000,0</w:t>
            </w:r>
          </w:p>
        </w:tc>
      </w:tr>
      <w:tr w:rsidR="00AF60B5" w:rsidRPr="00237B2E" w:rsidTr="00F52E18">
        <w:trPr>
          <w:trHeight w:val="824"/>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9</w:t>
            </w:r>
          </w:p>
        </w:tc>
        <w:tc>
          <w:tcPr>
            <w:tcW w:w="1846"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Основное меро</w:t>
            </w:r>
            <w:r w:rsidR="003D46AC" w:rsidRPr="00982697">
              <w:rPr>
                <w:rFonts w:ascii="Times New Roman" w:hAnsi="Times New Roman" w:cs="Times New Roman"/>
                <w:szCs w:val="22"/>
              </w:rPr>
              <w:t>приятие 2.5</w:t>
            </w:r>
          </w:p>
        </w:tc>
        <w:tc>
          <w:tcPr>
            <w:tcW w:w="2272"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Расходы на техническую инвентаризацию</w:t>
            </w:r>
          </w:p>
        </w:tc>
        <w:tc>
          <w:tcPr>
            <w:tcW w:w="1704"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tc>
        <w:tc>
          <w:tcPr>
            <w:tcW w:w="710"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145A64"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tcPr>
          <w:p w:rsidR="00AF60B5" w:rsidRPr="00982697" w:rsidRDefault="00AF60B5" w:rsidP="00145A64">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072008</w:t>
            </w:r>
            <w:r w:rsidR="00145A64" w:rsidRPr="00982697">
              <w:rPr>
                <w:rFonts w:ascii="Times New Roman" w:hAnsi="Times New Roman" w:cs="Times New Roman"/>
                <w:szCs w:val="22"/>
              </w:rPr>
              <w:t>1110</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930 </w:t>
            </w:r>
            <w:r w:rsidR="00E560B6" w:rsidRPr="00982697">
              <w:rPr>
                <w:rFonts w:ascii="Times New Roman" w:hAnsi="Times New Roman" w:cs="Times New Roman"/>
                <w:szCs w:val="22"/>
              </w:rPr>
              <w:t>000,0</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145A64"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7</w:t>
            </w:r>
            <w:r w:rsidR="00E560B6" w:rsidRPr="00982697">
              <w:rPr>
                <w:rFonts w:ascii="Times New Roman" w:hAnsi="Times New Roman" w:cs="Times New Roman"/>
                <w:szCs w:val="22"/>
              </w:rPr>
              <w:t>00000,0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700 0</w:t>
            </w:r>
            <w:r w:rsidR="0097187F"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9C21C9" w:rsidP="00F52E18">
            <w:pPr>
              <w:pStyle w:val="ConsPlusNormal"/>
              <w:jc w:val="center"/>
              <w:outlineLvl w:val="1"/>
              <w:rPr>
                <w:rFonts w:ascii="Times New Roman" w:hAnsi="Times New Roman" w:cs="Times New Roman"/>
                <w:szCs w:val="22"/>
              </w:rPr>
            </w:pPr>
            <w:r>
              <w:rPr>
                <w:rFonts w:ascii="Times New Roman" w:hAnsi="Times New Roman" w:cs="Times New Roman"/>
                <w:szCs w:val="22"/>
              </w:rPr>
              <w:t xml:space="preserve">2 </w:t>
            </w:r>
            <w:r w:rsidR="00F52E18">
              <w:rPr>
                <w:rFonts w:ascii="Times New Roman" w:hAnsi="Times New Roman" w:cs="Times New Roman"/>
                <w:szCs w:val="22"/>
              </w:rPr>
              <w:t>330</w:t>
            </w:r>
            <w:r>
              <w:rPr>
                <w:rFonts w:ascii="Times New Roman" w:hAnsi="Times New Roman" w:cs="Times New Roman"/>
                <w:szCs w:val="22"/>
              </w:rPr>
              <w:t xml:space="preserve"> </w:t>
            </w:r>
            <w:r w:rsidR="00E560B6" w:rsidRPr="00982697">
              <w:rPr>
                <w:rFonts w:ascii="Times New Roman" w:hAnsi="Times New Roman" w:cs="Times New Roman"/>
                <w:szCs w:val="22"/>
              </w:rPr>
              <w:t>000,0</w:t>
            </w:r>
          </w:p>
        </w:tc>
      </w:tr>
      <w:tr w:rsidR="00AF60B5" w:rsidRPr="00237B2E" w:rsidTr="00F52E18">
        <w:trPr>
          <w:trHeight w:val="2164"/>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10</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Основное мероприятие 2.6</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Участие в региональной программе по капитальному ремонту общего имущества в многоквартирных домах</w:t>
            </w:r>
          </w:p>
        </w:tc>
        <w:tc>
          <w:tcPr>
            <w:tcW w:w="1704"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tc>
        <w:tc>
          <w:tcPr>
            <w:tcW w:w="710"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0501</w:t>
            </w:r>
          </w:p>
        </w:tc>
        <w:tc>
          <w:tcPr>
            <w:tcW w:w="1279"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0710083530</w:t>
            </w:r>
          </w:p>
        </w:tc>
        <w:tc>
          <w:tcPr>
            <w:tcW w:w="568"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hideMark/>
          </w:tcPr>
          <w:p w:rsidR="00AF60B5" w:rsidRPr="00C50D9A"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2 471 591,49</w:t>
            </w:r>
          </w:p>
        </w:tc>
        <w:tc>
          <w:tcPr>
            <w:tcW w:w="1421" w:type="dxa"/>
            <w:tcBorders>
              <w:top w:val="single" w:sz="4" w:space="0" w:color="auto"/>
              <w:left w:val="single" w:sz="4" w:space="0" w:color="auto"/>
              <w:bottom w:val="single" w:sz="4" w:space="0" w:color="auto"/>
              <w:right w:val="single" w:sz="4" w:space="0" w:color="auto"/>
            </w:tcBorders>
          </w:tcPr>
          <w:p w:rsidR="00AF60B5" w:rsidRPr="00C50D9A" w:rsidRDefault="00145A64" w:rsidP="0089342A">
            <w:pPr>
              <w:pStyle w:val="ConsPlusNormal"/>
              <w:jc w:val="center"/>
              <w:outlineLvl w:val="1"/>
              <w:rPr>
                <w:rFonts w:ascii="Times New Roman" w:hAnsi="Times New Roman" w:cs="Times New Roman"/>
                <w:szCs w:val="22"/>
              </w:rPr>
            </w:pPr>
            <w:r w:rsidRPr="00C50D9A">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C50D9A"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3 5</w:t>
            </w:r>
            <w:r w:rsidR="009C21C9">
              <w:rPr>
                <w:rFonts w:ascii="Times New Roman" w:hAnsi="Times New Roman" w:cs="Times New Roman"/>
                <w:szCs w:val="22"/>
              </w:rPr>
              <w:t>00 0</w:t>
            </w:r>
            <w:r w:rsidR="00145A64" w:rsidRPr="00C50D9A">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AF60B5" w:rsidRPr="00C50D9A"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5 971 591,49</w:t>
            </w:r>
          </w:p>
        </w:tc>
      </w:tr>
      <w:tr w:rsidR="003D46AC" w:rsidRPr="00237B2E" w:rsidTr="00F52E18">
        <w:trPr>
          <w:trHeight w:val="209"/>
        </w:trPr>
        <w:tc>
          <w:tcPr>
            <w:tcW w:w="427" w:type="dxa"/>
            <w:tcBorders>
              <w:top w:val="single" w:sz="4" w:space="0" w:color="auto"/>
              <w:left w:val="single" w:sz="4" w:space="0" w:color="auto"/>
              <w:bottom w:val="single" w:sz="4" w:space="0" w:color="auto"/>
              <w:right w:val="single" w:sz="4" w:space="0" w:color="auto"/>
            </w:tcBorders>
          </w:tcPr>
          <w:p w:rsidR="003D46AC"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11</w:t>
            </w:r>
          </w:p>
        </w:tc>
        <w:tc>
          <w:tcPr>
            <w:tcW w:w="1846"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Основное мероприятие 2.7</w:t>
            </w:r>
          </w:p>
        </w:tc>
        <w:tc>
          <w:tcPr>
            <w:tcW w:w="2272"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Обслуживание пожарных водоемов</w:t>
            </w:r>
          </w:p>
        </w:tc>
        <w:tc>
          <w:tcPr>
            <w:tcW w:w="1704"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rPr>
                <w:rFonts w:ascii="Times New Roman" w:hAnsi="Times New Roman" w:cs="Times New Roman"/>
                <w:szCs w:val="22"/>
              </w:rPr>
            </w:pPr>
            <w:r w:rsidRPr="00982697">
              <w:rPr>
                <w:rFonts w:ascii="Times New Roman" w:hAnsi="Times New Roman" w:cs="Times New Roman"/>
                <w:szCs w:val="22"/>
              </w:rPr>
              <w:t>Администрация города</w:t>
            </w:r>
          </w:p>
        </w:tc>
        <w:tc>
          <w:tcPr>
            <w:tcW w:w="710"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0310</w:t>
            </w:r>
          </w:p>
        </w:tc>
        <w:tc>
          <w:tcPr>
            <w:tcW w:w="1279"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0720080240</w:t>
            </w:r>
          </w:p>
        </w:tc>
        <w:tc>
          <w:tcPr>
            <w:tcW w:w="568"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hideMark/>
          </w:tcPr>
          <w:p w:rsidR="003D46AC" w:rsidRPr="00982697" w:rsidRDefault="003D46A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300 000,0</w:t>
            </w:r>
          </w:p>
        </w:tc>
        <w:tc>
          <w:tcPr>
            <w:tcW w:w="1421" w:type="dxa"/>
            <w:tcBorders>
              <w:top w:val="single" w:sz="4" w:space="0" w:color="auto"/>
              <w:left w:val="single" w:sz="4" w:space="0" w:color="auto"/>
              <w:bottom w:val="single" w:sz="4" w:space="0" w:color="auto"/>
              <w:right w:val="single" w:sz="4" w:space="0" w:color="auto"/>
            </w:tcBorders>
          </w:tcPr>
          <w:p w:rsidR="003D46AC" w:rsidRPr="00982697" w:rsidRDefault="003D46AC"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300 000,0</w:t>
            </w:r>
          </w:p>
        </w:tc>
        <w:tc>
          <w:tcPr>
            <w:tcW w:w="1562" w:type="dxa"/>
            <w:tcBorders>
              <w:top w:val="single" w:sz="4" w:space="0" w:color="auto"/>
              <w:left w:val="single" w:sz="4" w:space="0" w:color="auto"/>
              <w:bottom w:val="single" w:sz="4" w:space="0" w:color="auto"/>
              <w:right w:val="single" w:sz="4" w:space="0" w:color="auto"/>
            </w:tcBorders>
          </w:tcPr>
          <w:p w:rsidR="003D46AC"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300 0</w:t>
            </w:r>
            <w:r w:rsidR="003D46AC"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3D46AC" w:rsidRPr="00982697" w:rsidRDefault="009C21C9" w:rsidP="0089342A">
            <w:pPr>
              <w:pStyle w:val="ConsPlusNormal"/>
              <w:jc w:val="center"/>
              <w:outlineLvl w:val="1"/>
              <w:rPr>
                <w:rFonts w:ascii="Times New Roman" w:hAnsi="Times New Roman" w:cs="Times New Roman"/>
                <w:szCs w:val="22"/>
              </w:rPr>
            </w:pPr>
            <w:r>
              <w:rPr>
                <w:rFonts w:ascii="Times New Roman" w:hAnsi="Times New Roman" w:cs="Times New Roman"/>
                <w:szCs w:val="22"/>
              </w:rPr>
              <w:t>9</w:t>
            </w:r>
            <w:r w:rsidR="003D46AC" w:rsidRPr="00982697">
              <w:rPr>
                <w:rFonts w:ascii="Times New Roman" w:hAnsi="Times New Roman" w:cs="Times New Roman"/>
                <w:szCs w:val="22"/>
              </w:rPr>
              <w:t>00 000,0</w:t>
            </w:r>
          </w:p>
        </w:tc>
      </w:tr>
      <w:tr w:rsidR="00AF60B5" w:rsidRPr="00237B2E" w:rsidTr="00F52E18">
        <w:trPr>
          <w:trHeight w:val="198"/>
        </w:trPr>
        <w:tc>
          <w:tcPr>
            <w:tcW w:w="427" w:type="dxa"/>
            <w:tcBorders>
              <w:top w:val="single" w:sz="4" w:space="0" w:color="auto"/>
              <w:left w:val="single" w:sz="4" w:space="0" w:color="auto"/>
              <w:bottom w:val="single" w:sz="4" w:space="0" w:color="auto"/>
              <w:right w:val="single" w:sz="4" w:space="0" w:color="auto"/>
            </w:tcBorders>
          </w:tcPr>
          <w:p w:rsidR="00AF60B5" w:rsidRPr="00982697" w:rsidRDefault="00B84B5C" w:rsidP="0089342A">
            <w:pPr>
              <w:pStyle w:val="ConsPlusNormal"/>
              <w:rPr>
                <w:rFonts w:ascii="Times New Roman" w:hAnsi="Times New Roman" w:cs="Times New Roman"/>
                <w:szCs w:val="22"/>
              </w:rPr>
            </w:pPr>
            <w:r w:rsidRPr="00982697">
              <w:rPr>
                <w:rFonts w:ascii="Times New Roman" w:hAnsi="Times New Roman" w:cs="Times New Roman"/>
                <w:szCs w:val="22"/>
              </w:rPr>
              <w:t>1</w:t>
            </w:r>
            <w:r w:rsidR="00386522">
              <w:rPr>
                <w:rFonts w:ascii="Times New Roman" w:hAnsi="Times New Roman" w:cs="Times New Roman"/>
                <w:szCs w:val="22"/>
              </w:rPr>
              <w:t>2</w:t>
            </w:r>
          </w:p>
        </w:tc>
        <w:tc>
          <w:tcPr>
            <w:tcW w:w="1846" w:type="dxa"/>
            <w:tcBorders>
              <w:top w:val="single" w:sz="4" w:space="0" w:color="auto"/>
              <w:left w:val="single" w:sz="4" w:space="0" w:color="auto"/>
              <w:bottom w:val="single" w:sz="4" w:space="0" w:color="auto"/>
              <w:right w:val="single" w:sz="4" w:space="0" w:color="auto"/>
            </w:tcBorders>
            <w:hideMark/>
          </w:tcPr>
          <w:p w:rsidR="00AF60B5" w:rsidRPr="00982697" w:rsidRDefault="00386522" w:rsidP="0089342A">
            <w:pPr>
              <w:pStyle w:val="ConsPlusNormal"/>
              <w:rPr>
                <w:rFonts w:ascii="Times New Roman" w:hAnsi="Times New Roman" w:cs="Times New Roman"/>
                <w:szCs w:val="22"/>
                <w:u w:val="single"/>
              </w:rPr>
            </w:pPr>
            <w:r>
              <w:rPr>
                <w:rFonts w:ascii="Times New Roman" w:hAnsi="Times New Roman" w:cs="Times New Roman"/>
                <w:szCs w:val="22"/>
                <w:u w:val="single"/>
              </w:rPr>
              <w:t>Подпрограмма 3</w:t>
            </w:r>
          </w:p>
        </w:tc>
        <w:tc>
          <w:tcPr>
            <w:tcW w:w="2272" w:type="dxa"/>
            <w:tcBorders>
              <w:top w:val="single" w:sz="4" w:space="0" w:color="auto"/>
              <w:left w:val="single" w:sz="4" w:space="0" w:color="auto"/>
              <w:bottom w:val="single" w:sz="4" w:space="0" w:color="auto"/>
              <w:right w:val="single" w:sz="4" w:space="0" w:color="auto"/>
            </w:tcBorders>
            <w:hideMark/>
          </w:tcPr>
          <w:p w:rsidR="00AF60B5" w:rsidRPr="00982697" w:rsidRDefault="00AF60B5" w:rsidP="0089342A">
            <w:pPr>
              <w:pStyle w:val="ConsPlusNormal"/>
              <w:rPr>
                <w:rFonts w:ascii="Times New Roman" w:hAnsi="Times New Roman" w:cs="Times New Roman"/>
                <w:szCs w:val="22"/>
              </w:rPr>
            </w:pPr>
            <w:r w:rsidRPr="00982697">
              <w:rPr>
                <w:rFonts w:ascii="Times New Roman" w:hAnsi="Times New Roman" w:cs="Times New Roman"/>
                <w:szCs w:val="22"/>
              </w:rPr>
              <w:t>Обеспечение деятельности муниципального учреждения</w:t>
            </w:r>
          </w:p>
        </w:tc>
        <w:tc>
          <w:tcPr>
            <w:tcW w:w="1704" w:type="dxa"/>
            <w:tcBorders>
              <w:top w:val="single" w:sz="4" w:space="0" w:color="auto"/>
              <w:left w:val="single" w:sz="4" w:space="0" w:color="auto"/>
              <w:bottom w:val="single" w:sz="4" w:space="0" w:color="auto"/>
              <w:right w:val="single" w:sz="4" w:space="0" w:color="auto"/>
            </w:tcBorders>
            <w:hideMark/>
          </w:tcPr>
          <w:p w:rsidR="00AF60B5" w:rsidRPr="00982697" w:rsidRDefault="009B2D21" w:rsidP="0089342A">
            <w:pPr>
              <w:pStyle w:val="ConsPlusNormal"/>
              <w:rPr>
                <w:rFonts w:ascii="Times New Roman" w:hAnsi="Times New Roman" w:cs="Times New Roman"/>
                <w:szCs w:val="22"/>
              </w:rPr>
            </w:pPr>
            <w:r w:rsidRPr="00982697">
              <w:rPr>
                <w:rFonts w:ascii="Times New Roman" w:hAnsi="Times New Roman" w:cs="Times New Roman"/>
                <w:szCs w:val="22"/>
              </w:rPr>
              <w:t>В</w:t>
            </w:r>
            <w:r w:rsidR="00AF60B5" w:rsidRPr="00982697">
              <w:rPr>
                <w:rFonts w:ascii="Times New Roman" w:hAnsi="Times New Roman" w:cs="Times New Roman"/>
                <w:szCs w:val="22"/>
              </w:rPr>
              <w:t>сего</w:t>
            </w:r>
          </w:p>
        </w:tc>
        <w:tc>
          <w:tcPr>
            <w:tcW w:w="710"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jc w:val="center"/>
              <w:outlineLvl w:val="1"/>
              <w:rPr>
                <w:rFonts w:ascii="Times New Roman" w:hAnsi="Times New Roman" w:cs="Times New Roman"/>
                <w:szCs w:val="22"/>
              </w:rPr>
            </w:pPr>
          </w:p>
        </w:tc>
        <w:tc>
          <w:tcPr>
            <w:tcW w:w="1279" w:type="dxa"/>
            <w:tcBorders>
              <w:top w:val="single" w:sz="4" w:space="0" w:color="auto"/>
              <w:left w:val="single" w:sz="4" w:space="0" w:color="auto"/>
              <w:bottom w:val="single" w:sz="4" w:space="0" w:color="auto"/>
              <w:right w:val="single" w:sz="4" w:space="0" w:color="auto"/>
            </w:tcBorders>
          </w:tcPr>
          <w:p w:rsidR="00AF60B5" w:rsidRPr="00982697" w:rsidRDefault="009B2D21"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0740000000</w:t>
            </w:r>
          </w:p>
        </w:tc>
        <w:tc>
          <w:tcPr>
            <w:tcW w:w="568" w:type="dxa"/>
            <w:tcBorders>
              <w:top w:val="single" w:sz="4" w:space="0" w:color="auto"/>
              <w:left w:val="single" w:sz="4" w:space="0" w:color="auto"/>
              <w:bottom w:val="single" w:sz="4" w:space="0" w:color="auto"/>
              <w:right w:val="single" w:sz="4" w:space="0" w:color="auto"/>
            </w:tcBorders>
          </w:tcPr>
          <w:p w:rsidR="00AF60B5" w:rsidRPr="00982697" w:rsidRDefault="00AF60B5" w:rsidP="0089342A">
            <w:pPr>
              <w:pStyle w:val="ConsPlusNormal"/>
              <w:outlineLvl w:val="1"/>
              <w:rPr>
                <w:rFonts w:ascii="Times New Roman" w:hAnsi="Times New Roman" w:cs="Times New Roman"/>
                <w:szCs w:val="22"/>
              </w:rPr>
            </w:pPr>
          </w:p>
        </w:tc>
        <w:tc>
          <w:tcPr>
            <w:tcW w:w="1420" w:type="dxa"/>
            <w:tcBorders>
              <w:top w:val="single" w:sz="4" w:space="0" w:color="auto"/>
              <w:left w:val="single" w:sz="4" w:space="0" w:color="auto"/>
              <w:bottom w:val="single" w:sz="4" w:space="0" w:color="auto"/>
              <w:right w:val="single" w:sz="4" w:space="0" w:color="auto"/>
            </w:tcBorders>
          </w:tcPr>
          <w:p w:rsidR="00AF60B5" w:rsidRPr="00982697" w:rsidRDefault="00F52E18"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13 727 358,52</w:t>
            </w:r>
          </w:p>
        </w:tc>
        <w:tc>
          <w:tcPr>
            <w:tcW w:w="1421" w:type="dxa"/>
            <w:tcBorders>
              <w:top w:val="single" w:sz="4" w:space="0" w:color="auto"/>
              <w:left w:val="single" w:sz="4" w:space="0" w:color="auto"/>
              <w:bottom w:val="single" w:sz="4" w:space="0" w:color="auto"/>
              <w:right w:val="single" w:sz="4" w:space="0" w:color="auto"/>
            </w:tcBorders>
          </w:tcPr>
          <w:p w:rsidR="00AF60B5" w:rsidRPr="00982697" w:rsidRDefault="00F52E18"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13 008 000,0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F52E18"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13 008 000,0</w:t>
            </w:r>
          </w:p>
        </w:tc>
        <w:tc>
          <w:tcPr>
            <w:tcW w:w="1562" w:type="dxa"/>
            <w:tcBorders>
              <w:top w:val="single" w:sz="4" w:space="0" w:color="auto"/>
              <w:left w:val="single" w:sz="4" w:space="0" w:color="auto"/>
              <w:bottom w:val="single" w:sz="4" w:space="0" w:color="auto"/>
              <w:right w:val="single" w:sz="4" w:space="0" w:color="auto"/>
            </w:tcBorders>
          </w:tcPr>
          <w:p w:rsidR="00AF60B5" w:rsidRPr="00982697" w:rsidRDefault="00F52E18" w:rsidP="0089342A">
            <w:pPr>
              <w:pStyle w:val="ConsPlusNormal"/>
              <w:jc w:val="center"/>
              <w:outlineLvl w:val="1"/>
              <w:rPr>
                <w:rFonts w:ascii="Times New Roman" w:hAnsi="Times New Roman" w:cs="Times New Roman"/>
                <w:b/>
                <w:szCs w:val="22"/>
              </w:rPr>
            </w:pPr>
            <w:r>
              <w:rPr>
                <w:rFonts w:ascii="Times New Roman" w:hAnsi="Times New Roman" w:cs="Times New Roman"/>
                <w:b/>
                <w:szCs w:val="22"/>
              </w:rPr>
              <w:t>39  743 358,82</w:t>
            </w:r>
          </w:p>
        </w:tc>
      </w:tr>
      <w:tr w:rsidR="00F52E18" w:rsidRPr="00237B2E" w:rsidTr="00F52E18">
        <w:trPr>
          <w:trHeight w:val="164"/>
        </w:trPr>
        <w:tc>
          <w:tcPr>
            <w:tcW w:w="427" w:type="dxa"/>
            <w:vMerge w:val="restart"/>
            <w:tcBorders>
              <w:top w:val="single" w:sz="4" w:space="0" w:color="auto"/>
              <w:left w:val="single" w:sz="4" w:space="0" w:color="auto"/>
              <w:right w:val="single" w:sz="4" w:space="0" w:color="auto"/>
            </w:tcBorders>
            <w:vAlign w:val="center"/>
            <w:hideMark/>
          </w:tcPr>
          <w:p w:rsidR="00F52E18" w:rsidRPr="00982697" w:rsidRDefault="00F52E18" w:rsidP="0089342A"/>
        </w:tc>
        <w:tc>
          <w:tcPr>
            <w:tcW w:w="1846" w:type="dxa"/>
            <w:vMerge w:val="restart"/>
            <w:tcBorders>
              <w:top w:val="single" w:sz="4" w:space="0" w:color="auto"/>
              <w:left w:val="single" w:sz="4" w:space="0" w:color="auto"/>
              <w:right w:val="single" w:sz="4" w:space="0" w:color="auto"/>
            </w:tcBorders>
            <w:vAlign w:val="center"/>
            <w:hideMark/>
          </w:tcPr>
          <w:p w:rsidR="00F52E18" w:rsidRPr="00982697" w:rsidRDefault="00F52E18" w:rsidP="0089342A"/>
        </w:tc>
        <w:tc>
          <w:tcPr>
            <w:tcW w:w="2272" w:type="dxa"/>
            <w:vMerge w:val="restart"/>
            <w:tcBorders>
              <w:top w:val="single" w:sz="4" w:space="0" w:color="auto"/>
              <w:left w:val="single" w:sz="4" w:space="0" w:color="auto"/>
              <w:right w:val="single" w:sz="4" w:space="0" w:color="auto"/>
            </w:tcBorders>
            <w:vAlign w:val="center"/>
            <w:hideMark/>
          </w:tcPr>
          <w:p w:rsidR="00F52E18" w:rsidRPr="00982697" w:rsidRDefault="00F52E18" w:rsidP="0089342A"/>
        </w:tc>
        <w:tc>
          <w:tcPr>
            <w:tcW w:w="1704" w:type="dxa"/>
            <w:vMerge w:val="restart"/>
            <w:tcBorders>
              <w:top w:val="single" w:sz="4" w:space="0" w:color="auto"/>
              <w:left w:val="single" w:sz="4" w:space="0" w:color="auto"/>
              <w:right w:val="single" w:sz="4" w:space="0" w:color="auto"/>
            </w:tcBorders>
            <w:vAlign w:val="center"/>
            <w:hideMark/>
          </w:tcPr>
          <w:p w:rsidR="00F52E18" w:rsidRPr="00982697" w:rsidRDefault="00F52E18" w:rsidP="0089342A"/>
        </w:tc>
        <w:tc>
          <w:tcPr>
            <w:tcW w:w="710"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0740089100</w:t>
            </w:r>
          </w:p>
        </w:tc>
        <w:tc>
          <w:tcPr>
            <w:tcW w:w="568"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110</w:t>
            </w:r>
          </w:p>
        </w:tc>
        <w:tc>
          <w:tcPr>
            <w:tcW w:w="1420" w:type="dxa"/>
            <w:tcBorders>
              <w:top w:val="single" w:sz="4" w:space="0" w:color="auto"/>
              <w:left w:val="single" w:sz="4" w:space="0" w:color="auto"/>
              <w:bottom w:val="single" w:sz="4" w:space="0" w:color="auto"/>
              <w:right w:val="single" w:sz="4" w:space="0" w:color="auto"/>
            </w:tcBorders>
          </w:tcPr>
          <w:p w:rsidR="00F52E18" w:rsidRPr="007F31C1"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12 671 558,82</w:t>
            </w:r>
          </w:p>
        </w:tc>
        <w:tc>
          <w:tcPr>
            <w:tcW w:w="1421" w:type="dxa"/>
            <w:tcBorders>
              <w:top w:val="single" w:sz="4" w:space="0" w:color="auto"/>
              <w:left w:val="single" w:sz="4" w:space="0" w:color="auto"/>
              <w:bottom w:val="single" w:sz="4" w:space="0" w:color="auto"/>
              <w:right w:val="single" w:sz="4" w:space="0" w:color="auto"/>
            </w:tcBorders>
          </w:tcPr>
          <w:p w:rsidR="00F52E18" w:rsidRPr="007F31C1"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11 932 300,0</w:t>
            </w:r>
          </w:p>
        </w:tc>
        <w:tc>
          <w:tcPr>
            <w:tcW w:w="1562" w:type="dxa"/>
            <w:tcBorders>
              <w:top w:val="single" w:sz="4" w:space="0" w:color="auto"/>
              <w:left w:val="single" w:sz="4" w:space="0" w:color="auto"/>
              <w:bottom w:val="single" w:sz="4" w:space="0" w:color="auto"/>
              <w:right w:val="single" w:sz="4" w:space="0" w:color="auto"/>
            </w:tcBorders>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11 932 300,0</w:t>
            </w:r>
          </w:p>
        </w:tc>
        <w:tc>
          <w:tcPr>
            <w:tcW w:w="1562" w:type="dxa"/>
            <w:tcBorders>
              <w:top w:val="single" w:sz="4" w:space="0" w:color="auto"/>
              <w:left w:val="single" w:sz="4" w:space="0" w:color="auto"/>
              <w:bottom w:val="single" w:sz="4" w:space="0" w:color="auto"/>
              <w:right w:val="single" w:sz="4" w:space="0" w:color="auto"/>
            </w:tcBorders>
          </w:tcPr>
          <w:p w:rsidR="00F52E18" w:rsidRPr="007F31C1" w:rsidRDefault="00F52E18" w:rsidP="009C21C9">
            <w:pPr>
              <w:pStyle w:val="ConsPlusNormal"/>
              <w:jc w:val="center"/>
              <w:outlineLvl w:val="1"/>
              <w:rPr>
                <w:rFonts w:ascii="Times New Roman" w:hAnsi="Times New Roman" w:cs="Times New Roman"/>
                <w:szCs w:val="22"/>
              </w:rPr>
            </w:pPr>
            <w:r>
              <w:rPr>
                <w:rFonts w:ascii="Times New Roman" w:hAnsi="Times New Roman" w:cs="Times New Roman"/>
                <w:szCs w:val="22"/>
              </w:rPr>
              <w:t>36 536 158,82</w:t>
            </w:r>
          </w:p>
        </w:tc>
      </w:tr>
      <w:tr w:rsidR="00F52E18" w:rsidRPr="00237B2E" w:rsidTr="00F52E18">
        <w:trPr>
          <w:trHeight w:val="321"/>
        </w:trPr>
        <w:tc>
          <w:tcPr>
            <w:tcW w:w="427" w:type="dxa"/>
            <w:vMerge/>
            <w:tcBorders>
              <w:left w:val="single" w:sz="4" w:space="0" w:color="auto"/>
              <w:right w:val="single" w:sz="4" w:space="0" w:color="auto"/>
            </w:tcBorders>
            <w:vAlign w:val="center"/>
            <w:hideMark/>
          </w:tcPr>
          <w:p w:rsidR="00F52E18" w:rsidRPr="00982697" w:rsidRDefault="00F52E18" w:rsidP="0089342A"/>
        </w:tc>
        <w:tc>
          <w:tcPr>
            <w:tcW w:w="1846" w:type="dxa"/>
            <w:vMerge/>
            <w:tcBorders>
              <w:left w:val="single" w:sz="4" w:space="0" w:color="auto"/>
              <w:right w:val="single" w:sz="4" w:space="0" w:color="auto"/>
            </w:tcBorders>
            <w:vAlign w:val="center"/>
            <w:hideMark/>
          </w:tcPr>
          <w:p w:rsidR="00F52E18" w:rsidRPr="00982697" w:rsidRDefault="00F52E18" w:rsidP="0089342A"/>
        </w:tc>
        <w:tc>
          <w:tcPr>
            <w:tcW w:w="2272" w:type="dxa"/>
            <w:vMerge/>
            <w:tcBorders>
              <w:left w:val="single" w:sz="4" w:space="0" w:color="auto"/>
              <w:right w:val="single" w:sz="4" w:space="0" w:color="auto"/>
            </w:tcBorders>
            <w:vAlign w:val="center"/>
            <w:hideMark/>
          </w:tcPr>
          <w:p w:rsidR="00F52E18" w:rsidRPr="00982697" w:rsidRDefault="00F52E18" w:rsidP="0089342A"/>
        </w:tc>
        <w:tc>
          <w:tcPr>
            <w:tcW w:w="1704" w:type="dxa"/>
            <w:vMerge/>
            <w:tcBorders>
              <w:left w:val="single" w:sz="4" w:space="0" w:color="auto"/>
              <w:right w:val="single" w:sz="4" w:space="0" w:color="auto"/>
            </w:tcBorders>
            <w:vAlign w:val="center"/>
            <w:hideMark/>
          </w:tcPr>
          <w:p w:rsidR="00F52E18" w:rsidRPr="00982697" w:rsidRDefault="00F52E18" w:rsidP="0089342A"/>
        </w:tc>
        <w:tc>
          <w:tcPr>
            <w:tcW w:w="710" w:type="dxa"/>
            <w:tcBorders>
              <w:top w:val="single" w:sz="4" w:space="0" w:color="auto"/>
              <w:left w:val="single" w:sz="4" w:space="0" w:color="auto"/>
              <w:bottom w:val="single" w:sz="4" w:space="0" w:color="auto"/>
              <w:right w:val="single" w:sz="4" w:space="0" w:color="auto"/>
            </w:tcBorders>
            <w:hideMark/>
          </w:tcPr>
          <w:p w:rsidR="00F52E18" w:rsidRDefault="00F52E18"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017</w:t>
            </w:r>
          </w:p>
          <w:p w:rsidR="00F52E18" w:rsidRPr="00982697" w:rsidRDefault="00F52E18" w:rsidP="0089342A">
            <w:pPr>
              <w:pStyle w:val="ConsPlusNormal"/>
              <w:jc w:val="center"/>
              <w:outlineLvl w:val="1"/>
              <w:rPr>
                <w:rFonts w:ascii="Times New Roman" w:hAnsi="Times New Roman" w:cs="Times New Roman"/>
                <w:szCs w:val="22"/>
              </w:rPr>
            </w:pPr>
          </w:p>
        </w:tc>
        <w:tc>
          <w:tcPr>
            <w:tcW w:w="568"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0740089100</w:t>
            </w:r>
          </w:p>
        </w:tc>
        <w:tc>
          <w:tcPr>
            <w:tcW w:w="568"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240</w:t>
            </w:r>
          </w:p>
        </w:tc>
        <w:tc>
          <w:tcPr>
            <w:tcW w:w="1420" w:type="dxa"/>
            <w:tcBorders>
              <w:top w:val="single" w:sz="4" w:space="0" w:color="auto"/>
              <w:left w:val="single" w:sz="4" w:space="0" w:color="auto"/>
              <w:bottom w:val="single" w:sz="4" w:space="0" w:color="auto"/>
              <w:right w:val="single" w:sz="4" w:space="0" w:color="auto"/>
            </w:tcBorders>
          </w:tcPr>
          <w:p w:rsidR="00F52E18" w:rsidRPr="00982697" w:rsidRDefault="00F52E18" w:rsidP="007F31C1">
            <w:pPr>
              <w:pStyle w:val="ConsPlusNormal"/>
              <w:jc w:val="center"/>
              <w:outlineLvl w:val="1"/>
              <w:rPr>
                <w:rFonts w:ascii="Times New Roman" w:hAnsi="Times New Roman" w:cs="Times New Roman"/>
                <w:szCs w:val="22"/>
              </w:rPr>
            </w:pPr>
            <w:r w:rsidRPr="00982697">
              <w:rPr>
                <w:rFonts w:ascii="Times New Roman" w:hAnsi="Times New Roman" w:cs="Times New Roman"/>
                <w:szCs w:val="22"/>
              </w:rPr>
              <w:t xml:space="preserve">1 </w:t>
            </w:r>
            <w:r>
              <w:rPr>
                <w:rFonts w:ascii="Times New Roman" w:hAnsi="Times New Roman" w:cs="Times New Roman"/>
                <w:szCs w:val="22"/>
              </w:rPr>
              <w:t>050</w:t>
            </w:r>
            <w:r w:rsidRPr="00982697">
              <w:rPr>
                <w:rFonts w:ascii="Times New Roman" w:hAnsi="Times New Roman" w:cs="Times New Roman"/>
                <w:szCs w:val="22"/>
              </w:rPr>
              <w:t xml:space="preserve"> 200,0</w:t>
            </w:r>
          </w:p>
        </w:tc>
        <w:tc>
          <w:tcPr>
            <w:tcW w:w="1421" w:type="dxa"/>
            <w:tcBorders>
              <w:top w:val="single" w:sz="4" w:space="0" w:color="auto"/>
              <w:left w:val="single" w:sz="4" w:space="0" w:color="auto"/>
              <w:bottom w:val="single" w:sz="4" w:space="0" w:color="auto"/>
              <w:right w:val="single" w:sz="4" w:space="0" w:color="auto"/>
            </w:tcBorders>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1 075 7</w:t>
            </w:r>
            <w:r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1 075 7</w:t>
            </w:r>
            <w:r w:rsidRPr="00982697">
              <w:rPr>
                <w:rFonts w:ascii="Times New Roman" w:hAnsi="Times New Roman" w:cs="Times New Roman"/>
                <w:szCs w:val="22"/>
              </w:rPr>
              <w:t>00,0</w:t>
            </w:r>
          </w:p>
        </w:tc>
        <w:tc>
          <w:tcPr>
            <w:tcW w:w="1562" w:type="dxa"/>
            <w:tcBorders>
              <w:top w:val="single" w:sz="4" w:space="0" w:color="auto"/>
              <w:left w:val="single" w:sz="4" w:space="0" w:color="auto"/>
              <w:bottom w:val="single" w:sz="4" w:space="0" w:color="auto"/>
              <w:right w:val="single" w:sz="4" w:space="0" w:color="auto"/>
            </w:tcBorders>
          </w:tcPr>
          <w:p w:rsidR="00F52E18" w:rsidRPr="00982697" w:rsidRDefault="00F52E18" w:rsidP="009C21C9">
            <w:pPr>
              <w:pStyle w:val="ConsPlusNormal"/>
              <w:jc w:val="center"/>
              <w:outlineLvl w:val="1"/>
              <w:rPr>
                <w:rFonts w:ascii="Times New Roman" w:hAnsi="Times New Roman" w:cs="Times New Roman"/>
                <w:szCs w:val="22"/>
              </w:rPr>
            </w:pPr>
            <w:r>
              <w:rPr>
                <w:rFonts w:ascii="Times New Roman" w:hAnsi="Times New Roman" w:cs="Times New Roman"/>
                <w:szCs w:val="22"/>
              </w:rPr>
              <w:t>3 202 200,</w:t>
            </w:r>
            <w:r w:rsidRPr="00982697">
              <w:rPr>
                <w:rFonts w:ascii="Times New Roman" w:hAnsi="Times New Roman" w:cs="Times New Roman"/>
                <w:szCs w:val="22"/>
              </w:rPr>
              <w:t>0</w:t>
            </w:r>
          </w:p>
        </w:tc>
      </w:tr>
      <w:tr w:rsidR="00F52E18" w:rsidRPr="00237B2E" w:rsidTr="00F52E18">
        <w:trPr>
          <w:trHeight w:val="60"/>
        </w:trPr>
        <w:tc>
          <w:tcPr>
            <w:tcW w:w="427" w:type="dxa"/>
            <w:vMerge/>
            <w:tcBorders>
              <w:left w:val="single" w:sz="4" w:space="0" w:color="auto"/>
              <w:bottom w:val="single" w:sz="4" w:space="0" w:color="auto"/>
              <w:right w:val="single" w:sz="4" w:space="0" w:color="auto"/>
            </w:tcBorders>
            <w:vAlign w:val="center"/>
            <w:hideMark/>
          </w:tcPr>
          <w:p w:rsidR="00F52E18" w:rsidRPr="00982697" w:rsidRDefault="00F52E18" w:rsidP="0089342A"/>
        </w:tc>
        <w:tc>
          <w:tcPr>
            <w:tcW w:w="1846" w:type="dxa"/>
            <w:vMerge/>
            <w:tcBorders>
              <w:left w:val="single" w:sz="4" w:space="0" w:color="auto"/>
              <w:bottom w:val="single" w:sz="4" w:space="0" w:color="auto"/>
              <w:right w:val="single" w:sz="4" w:space="0" w:color="auto"/>
            </w:tcBorders>
            <w:vAlign w:val="center"/>
            <w:hideMark/>
          </w:tcPr>
          <w:p w:rsidR="00F52E18" w:rsidRPr="00982697" w:rsidRDefault="00F52E18" w:rsidP="0089342A"/>
        </w:tc>
        <w:tc>
          <w:tcPr>
            <w:tcW w:w="2272" w:type="dxa"/>
            <w:vMerge/>
            <w:tcBorders>
              <w:left w:val="single" w:sz="4" w:space="0" w:color="auto"/>
              <w:bottom w:val="single" w:sz="4" w:space="0" w:color="auto"/>
              <w:right w:val="single" w:sz="4" w:space="0" w:color="auto"/>
            </w:tcBorders>
            <w:vAlign w:val="center"/>
            <w:hideMark/>
          </w:tcPr>
          <w:p w:rsidR="00F52E18" w:rsidRPr="00982697" w:rsidRDefault="00F52E18" w:rsidP="0089342A"/>
        </w:tc>
        <w:tc>
          <w:tcPr>
            <w:tcW w:w="1704" w:type="dxa"/>
            <w:vMerge/>
            <w:tcBorders>
              <w:left w:val="single" w:sz="4" w:space="0" w:color="auto"/>
              <w:bottom w:val="single" w:sz="4" w:space="0" w:color="auto"/>
              <w:right w:val="single" w:sz="4" w:space="0" w:color="auto"/>
            </w:tcBorders>
            <w:vAlign w:val="center"/>
            <w:hideMark/>
          </w:tcPr>
          <w:p w:rsidR="00F52E18" w:rsidRPr="00982697" w:rsidRDefault="00F52E18" w:rsidP="0089342A"/>
        </w:tc>
        <w:tc>
          <w:tcPr>
            <w:tcW w:w="710"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017</w:t>
            </w:r>
          </w:p>
        </w:tc>
        <w:tc>
          <w:tcPr>
            <w:tcW w:w="568"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0113</w:t>
            </w:r>
          </w:p>
        </w:tc>
        <w:tc>
          <w:tcPr>
            <w:tcW w:w="1279"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0740089100</w:t>
            </w:r>
          </w:p>
        </w:tc>
        <w:tc>
          <w:tcPr>
            <w:tcW w:w="568" w:type="dxa"/>
            <w:tcBorders>
              <w:top w:val="single" w:sz="4" w:space="0" w:color="auto"/>
              <w:left w:val="single" w:sz="4" w:space="0" w:color="auto"/>
              <w:bottom w:val="single" w:sz="4" w:space="0" w:color="auto"/>
              <w:right w:val="single" w:sz="4" w:space="0" w:color="auto"/>
            </w:tcBorders>
            <w:hideMark/>
          </w:tcPr>
          <w:p w:rsidR="00F52E18" w:rsidRPr="00982697"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850</w:t>
            </w:r>
          </w:p>
        </w:tc>
        <w:tc>
          <w:tcPr>
            <w:tcW w:w="1420" w:type="dxa"/>
            <w:tcBorders>
              <w:top w:val="single" w:sz="4" w:space="0" w:color="auto"/>
              <w:left w:val="single" w:sz="4" w:space="0" w:color="auto"/>
              <w:bottom w:val="single" w:sz="4" w:space="0" w:color="auto"/>
              <w:right w:val="single" w:sz="4" w:space="0" w:color="auto"/>
            </w:tcBorders>
          </w:tcPr>
          <w:p w:rsidR="00F52E18" w:rsidRPr="00982697" w:rsidRDefault="00F52E18" w:rsidP="007F31C1">
            <w:pPr>
              <w:pStyle w:val="ConsPlusNormal"/>
              <w:jc w:val="center"/>
              <w:outlineLvl w:val="1"/>
              <w:rPr>
                <w:rFonts w:ascii="Times New Roman" w:hAnsi="Times New Roman" w:cs="Times New Roman"/>
                <w:szCs w:val="22"/>
              </w:rPr>
            </w:pPr>
            <w:r>
              <w:rPr>
                <w:rFonts w:ascii="Times New Roman" w:hAnsi="Times New Roman" w:cs="Times New Roman"/>
                <w:szCs w:val="22"/>
              </w:rPr>
              <w:t>5 000,0</w:t>
            </w:r>
          </w:p>
        </w:tc>
        <w:tc>
          <w:tcPr>
            <w:tcW w:w="1421" w:type="dxa"/>
            <w:tcBorders>
              <w:top w:val="single" w:sz="4" w:space="0" w:color="auto"/>
              <w:left w:val="single" w:sz="4" w:space="0" w:color="auto"/>
              <w:bottom w:val="single" w:sz="4" w:space="0" w:color="auto"/>
              <w:right w:val="single" w:sz="4" w:space="0" w:color="auto"/>
            </w:tcBorders>
          </w:tcPr>
          <w:p w:rsidR="00F52E18"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0,0</w:t>
            </w:r>
          </w:p>
        </w:tc>
        <w:tc>
          <w:tcPr>
            <w:tcW w:w="1562" w:type="dxa"/>
            <w:tcBorders>
              <w:top w:val="single" w:sz="4" w:space="0" w:color="auto"/>
              <w:left w:val="single" w:sz="4" w:space="0" w:color="auto"/>
              <w:bottom w:val="single" w:sz="4" w:space="0" w:color="auto"/>
              <w:right w:val="single" w:sz="4" w:space="0" w:color="auto"/>
            </w:tcBorders>
          </w:tcPr>
          <w:p w:rsidR="00F52E18" w:rsidRDefault="00F52E18" w:rsidP="0089342A">
            <w:pPr>
              <w:pStyle w:val="ConsPlusNormal"/>
              <w:jc w:val="center"/>
              <w:outlineLvl w:val="1"/>
              <w:rPr>
                <w:rFonts w:ascii="Times New Roman" w:hAnsi="Times New Roman" w:cs="Times New Roman"/>
                <w:szCs w:val="22"/>
              </w:rPr>
            </w:pPr>
            <w:r>
              <w:rPr>
                <w:rFonts w:ascii="Times New Roman" w:hAnsi="Times New Roman" w:cs="Times New Roman"/>
                <w:szCs w:val="22"/>
              </w:rPr>
              <w:t>0,0</w:t>
            </w:r>
          </w:p>
        </w:tc>
        <w:tc>
          <w:tcPr>
            <w:tcW w:w="1562" w:type="dxa"/>
            <w:tcBorders>
              <w:top w:val="single" w:sz="4" w:space="0" w:color="auto"/>
              <w:left w:val="single" w:sz="4" w:space="0" w:color="auto"/>
              <w:bottom w:val="single" w:sz="4" w:space="0" w:color="auto"/>
              <w:right w:val="single" w:sz="4" w:space="0" w:color="auto"/>
            </w:tcBorders>
          </w:tcPr>
          <w:p w:rsidR="00F52E18" w:rsidRDefault="00F52E18" w:rsidP="009C21C9">
            <w:pPr>
              <w:pStyle w:val="ConsPlusNormal"/>
              <w:jc w:val="center"/>
              <w:outlineLvl w:val="1"/>
              <w:rPr>
                <w:rFonts w:ascii="Times New Roman" w:hAnsi="Times New Roman" w:cs="Times New Roman"/>
                <w:szCs w:val="22"/>
              </w:rPr>
            </w:pPr>
            <w:r>
              <w:rPr>
                <w:rFonts w:ascii="Times New Roman" w:hAnsi="Times New Roman" w:cs="Times New Roman"/>
                <w:szCs w:val="22"/>
              </w:rPr>
              <w:t>5 000,0</w:t>
            </w:r>
          </w:p>
        </w:tc>
      </w:tr>
    </w:tbl>
    <w:p w:rsidR="00AF60B5" w:rsidRPr="00237B2E" w:rsidRDefault="00AF60B5" w:rsidP="00AF60B5"/>
    <w:p w:rsidR="00AF60B5" w:rsidRPr="00237B2E" w:rsidRDefault="00AF60B5" w:rsidP="00AF60B5"/>
    <w:p w:rsidR="00AF60B5" w:rsidRPr="00237B2E" w:rsidRDefault="00AF60B5" w:rsidP="00AF60B5"/>
    <w:p w:rsidR="00AF60B5" w:rsidRPr="00237B2E" w:rsidRDefault="00AF60B5" w:rsidP="00AF60B5">
      <w:pPr>
        <w:sectPr w:rsidR="00AF60B5" w:rsidRPr="00237B2E" w:rsidSect="00253352">
          <w:pgSz w:w="16838" w:h="11906" w:orient="landscape"/>
          <w:pgMar w:top="1134" w:right="1134" w:bottom="851" w:left="1134" w:header="709" w:footer="709" w:gutter="0"/>
          <w:cols w:space="708"/>
          <w:docGrid w:linePitch="360"/>
        </w:sectPr>
      </w:pP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«Приложение 5</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к муниципальной программе</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«Управление муниципальным имуществом»</w:t>
      </w:r>
    </w:p>
    <w:p w:rsidR="00AF60B5" w:rsidRPr="00237B2E" w:rsidRDefault="00AF60B5" w:rsidP="00AF60B5">
      <w:pPr>
        <w:pStyle w:val="ConsPlusNormal"/>
        <w:jc w:val="right"/>
        <w:outlineLvl w:val="1"/>
        <w:rPr>
          <w:sz w:val="24"/>
          <w:szCs w:val="24"/>
        </w:rPr>
      </w:pPr>
      <w:r w:rsidRPr="00237B2E">
        <w:rPr>
          <w:rFonts w:ascii="Times New Roman" w:hAnsi="Times New Roman" w:cs="Times New Roman"/>
          <w:sz w:val="24"/>
          <w:szCs w:val="24"/>
        </w:rPr>
        <w:t>на</w:t>
      </w:r>
      <w:r w:rsidR="00F41290">
        <w:rPr>
          <w:rFonts w:ascii="Times New Roman" w:hAnsi="Times New Roman" w:cs="Times New Roman"/>
          <w:sz w:val="24"/>
          <w:szCs w:val="24"/>
        </w:rPr>
        <w:t xml:space="preserve"> 2022 год и плановый период 2023</w:t>
      </w:r>
      <w:r w:rsidRPr="00237B2E">
        <w:rPr>
          <w:rFonts w:ascii="Times New Roman" w:hAnsi="Times New Roman" w:cs="Times New Roman"/>
          <w:sz w:val="24"/>
          <w:szCs w:val="24"/>
        </w:rPr>
        <w:t xml:space="preserve"> - 202</w:t>
      </w:r>
      <w:r w:rsidR="00F41290">
        <w:rPr>
          <w:rFonts w:ascii="Times New Roman" w:hAnsi="Times New Roman" w:cs="Times New Roman"/>
          <w:sz w:val="24"/>
          <w:szCs w:val="24"/>
        </w:rPr>
        <w:t>4</w:t>
      </w:r>
      <w:r w:rsidRPr="00237B2E">
        <w:rPr>
          <w:rFonts w:ascii="Times New Roman" w:hAnsi="Times New Roman" w:cs="Times New Roman"/>
          <w:sz w:val="24"/>
          <w:szCs w:val="24"/>
        </w:rPr>
        <w:t xml:space="preserve"> годов</w:t>
      </w:r>
    </w:p>
    <w:p w:rsidR="00AF60B5" w:rsidRPr="00237B2E" w:rsidRDefault="00AF60B5" w:rsidP="00AF60B5">
      <w:pPr>
        <w:pStyle w:val="ConsPlusNormal"/>
        <w:jc w:val="both"/>
        <w:rPr>
          <w:sz w:val="24"/>
          <w:szCs w:val="24"/>
        </w:rPr>
      </w:pPr>
    </w:p>
    <w:p w:rsidR="00AF60B5" w:rsidRPr="00237B2E" w:rsidRDefault="00AF60B5" w:rsidP="00AF60B5">
      <w:pPr>
        <w:pStyle w:val="ConsPlusNormal"/>
        <w:jc w:val="center"/>
        <w:outlineLvl w:val="1"/>
        <w:rPr>
          <w:rFonts w:ascii="Times New Roman" w:hAnsi="Times New Roman" w:cs="Times New Roman"/>
          <w:sz w:val="24"/>
          <w:szCs w:val="24"/>
        </w:rPr>
      </w:pPr>
      <w:bookmarkStart w:id="8" w:name="P1761"/>
      <w:bookmarkEnd w:id="8"/>
      <w:r w:rsidRPr="00237B2E">
        <w:rPr>
          <w:rFonts w:ascii="Times New Roman" w:hAnsi="Times New Roman" w:cs="Times New Roman"/>
          <w:sz w:val="24"/>
          <w:szCs w:val="24"/>
        </w:rPr>
        <w:t>Распределение планируемых объемов финансирования программы</w:t>
      </w:r>
    </w:p>
    <w:p w:rsidR="00AF60B5" w:rsidRPr="00237B2E" w:rsidRDefault="00AF60B5" w:rsidP="00AF60B5">
      <w:pPr>
        <w:pStyle w:val="ConsPlusNormal"/>
        <w:jc w:val="center"/>
        <w:outlineLvl w:val="1"/>
        <w:rPr>
          <w:rFonts w:ascii="Times New Roman" w:hAnsi="Times New Roman" w:cs="Times New Roman"/>
          <w:sz w:val="24"/>
          <w:szCs w:val="24"/>
        </w:rPr>
      </w:pPr>
      <w:r w:rsidRPr="00237B2E">
        <w:rPr>
          <w:rFonts w:ascii="Times New Roman" w:hAnsi="Times New Roman" w:cs="Times New Roman"/>
          <w:sz w:val="24"/>
          <w:szCs w:val="24"/>
        </w:rPr>
        <w:t>по источникам финансирования</w:t>
      </w:r>
    </w:p>
    <w:p w:rsidR="00AF60B5" w:rsidRPr="00237B2E" w:rsidRDefault="00AF60B5" w:rsidP="00AF60B5">
      <w:pPr>
        <w:pStyle w:val="ConsPlusNormal"/>
        <w:jc w:val="right"/>
        <w:outlineLvl w:val="1"/>
        <w:rPr>
          <w:rFonts w:ascii="Times New Roman" w:hAnsi="Times New Roman" w:cs="Times New Roman"/>
          <w:sz w:val="24"/>
          <w:szCs w:val="24"/>
        </w:rPr>
      </w:pPr>
      <w:r w:rsidRPr="00237B2E">
        <w:rPr>
          <w:rFonts w:ascii="Times New Roman" w:hAnsi="Times New Roman" w:cs="Times New Roman"/>
          <w:sz w:val="24"/>
          <w:szCs w:val="24"/>
        </w:rPr>
        <w:t xml:space="preserve"> рублей</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410"/>
        <w:gridCol w:w="142"/>
        <w:gridCol w:w="1417"/>
        <w:gridCol w:w="142"/>
        <w:gridCol w:w="1559"/>
        <w:gridCol w:w="1560"/>
        <w:gridCol w:w="1559"/>
      </w:tblGrid>
      <w:tr w:rsidR="00AF60B5" w:rsidRPr="00237B2E" w:rsidTr="00F42833">
        <w:tc>
          <w:tcPr>
            <w:tcW w:w="567" w:type="dxa"/>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sz w:val="24"/>
                <w:szCs w:val="24"/>
              </w:rPr>
            </w:pPr>
            <w:r w:rsidRPr="00237B2E">
              <w:rPr>
                <w:sz w:val="24"/>
                <w:szCs w:val="24"/>
              </w:rPr>
              <w:t>N п/п</w:t>
            </w:r>
          </w:p>
        </w:tc>
        <w:tc>
          <w:tcPr>
            <w:tcW w:w="2552" w:type="dxa"/>
            <w:gridSpan w:val="2"/>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Источники финансирования</w:t>
            </w:r>
          </w:p>
        </w:tc>
        <w:tc>
          <w:tcPr>
            <w:tcW w:w="6237" w:type="dxa"/>
            <w:gridSpan w:val="5"/>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Объем финансирования</w:t>
            </w:r>
          </w:p>
        </w:tc>
      </w:tr>
      <w:tr w:rsidR="00AF60B5" w:rsidRPr="00237B2E" w:rsidTr="00F42833">
        <w:trPr>
          <w:trHeight w:val="114"/>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rPr>
                <w:rFonts w:ascii="Calibri" w:hAnsi="Calibri" w:cs="Calibri"/>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всего</w:t>
            </w:r>
          </w:p>
        </w:tc>
        <w:tc>
          <w:tcPr>
            <w:tcW w:w="4678" w:type="dxa"/>
            <w:gridSpan w:val="3"/>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в том числе по годам</w:t>
            </w:r>
          </w:p>
        </w:tc>
      </w:tr>
      <w:tr w:rsidR="00AF60B5" w:rsidRPr="00237B2E" w:rsidTr="00F42833">
        <w:trPr>
          <w:trHeight w:val="27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rPr>
                <w:rFonts w:ascii="Calibri" w:hAnsi="Calibri" w:cs="Calibri"/>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tc>
        <w:tc>
          <w:tcPr>
            <w:tcW w:w="15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текущий год</w:t>
            </w:r>
          </w:p>
        </w:tc>
        <w:tc>
          <w:tcPr>
            <w:tcW w:w="1560"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первый год планового периода</w:t>
            </w:r>
          </w:p>
        </w:tc>
        <w:tc>
          <w:tcPr>
            <w:tcW w:w="15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второй год планового периода</w:t>
            </w:r>
          </w:p>
        </w:tc>
      </w:tr>
      <w:tr w:rsidR="00AF60B5" w:rsidRPr="00237B2E" w:rsidTr="00F42833">
        <w:tc>
          <w:tcPr>
            <w:tcW w:w="567" w:type="dxa"/>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pPr>
              <w:rPr>
                <w:rFonts w:ascii="Calibri" w:hAnsi="Calibri" w:cs="Calibri"/>
              </w:rPr>
            </w:pPr>
          </w:p>
        </w:tc>
        <w:tc>
          <w:tcPr>
            <w:tcW w:w="2552" w:type="dxa"/>
            <w:gridSpan w:val="2"/>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F60B5" w:rsidRPr="00237B2E" w:rsidRDefault="00AF60B5" w:rsidP="0089342A"/>
        </w:tc>
        <w:tc>
          <w:tcPr>
            <w:tcW w:w="15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202</w:t>
            </w:r>
            <w:r w:rsidR="00A4165C">
              <w:rPr>
                <w:rFonts w:ascii="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202</w:t>
            </w:r>
            <w:r w:rsidR="00F41290">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202</w:t>
            </w:r>
            <w:r w:rsidR="00F41290">
              <w:rPr>
                <w:rFonts w:ascii="Times New Roman" w:hAnsi="Times New Roman" w:cs="Times New Roman"/>
                <w:sz w:val="24"/>
                <w:szCs w:val="24"/>
              </w:rPr>
              <w:t>4</w:t>
            </w: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6</w:t>
            </w: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Всего по Программе</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4F2F55" w:rsidRDefault="00F52E18" w:rsidP="007610A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54 177 632,77</w:t>
            </w:r>
          </w:p>
        </w:tc>
        <w:tc>
          <w:tcPr>
            <w:tcW w:w="1559" w:type="dxa"/>
            <w:tcBorders>
              <w:top w:val="single" w:sz="4" w:space="0" w:color="auto"/>
              <w:left w:val="single" w:sz="4" w:space="0" w:color="auto"/>
              <w:bottom w:val="single" w:sz="4" w:space="0" w:color="auto"/>
              <w:right w:val="single" w:sz="4" w:space="0" w:color="auto"/>
            </w:tcBorders>
          </w:tcPr>
          <w:p w:rsidR="00AF60B5" w:rsidRPr="004F2F55" w:rsidRDefault="00F52E18" w:rsidP="0038652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18 861 632,77</w:t>
            </w:r>
          </w:p>
        </w:tc>
        <w:tc>
          <w:tcPr>
            <w:tcW w:w="1560" w:type="dxa"/>
            <w:tcBorders>
              <w:top w:val="single" w:sz="4" w:space="0" w:color="auto"/>
              <w:left w:val="single" w:sz="4" w:space="0" w:color="auto"/>
              <w:bottom w:val="single" w:sz="4" w:space="0" w:color="auto"/>
              <w:right w:val="single" w:sz="4" w:space="0" w:color="auto"/>
            </w:tcBorders>
          </w:tcPr>
          <w:p w:rsidR="00AF60B5" w:rsidRPr="004F2F55" w:rsidRDefault="00953BF5" w:rsidP="0038652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15 908 000,0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386522">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19 408 000,0</w:t>
            </w:r>
          </w:p>
        </w:tc>
      </w:tr>
      <w:tr w:rsidR="00AF60B5" w:rsidRPr="00237B2E" w:rsidTr="0089342A">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w:t>
            </w:r>
          </w:p>
        </w:tc>
        <w:tc>
          <w:tcPr>
            <w:tcW w:w="8789" w:type="dxa"/>
            <w:gridSpan w:val="7"/>
            <w:tcBorders>
              <w:top w:val="single" w:sz="4" w:space="0" w:color="auto"/>
              <w:left w:val="single" w:sz="4" w:space="0" w:color="auto"/>
              <w:bottom w:val="single" w:sz="4" w:space="0" w:color="auto"/>
              <w:right w:val="single" w:sz="4" w:space="0" w:color="auto"/>
            </w:tcBorders>
            <w:hideMark/>
          </w:tcPr>
          <w:p w:rsidR="00AF60B5" w:rsidRPr="004F2F55" w:rsidRDefault="00AF60B5" w:rsidP="0089342A">
            <w:pPr>
              <w:pStyle w:val="ConsPlusNormal"/>
              <w:outlineLvl w:val="1"/>
              <w:rPr>
                <w:rFonts w:ascii="Times New Roman" w:hAnsi="Times New Roman" w:cs="Times New Roman"/>
                <w:sz w:val="24"/>
                <w:szCs w:val="24"/>
              </w:rPr>
            </w:pPr>
            <w:r w:rsidRPr="004F2F55">
              <w:rPr>
                <w:rFonts w:ascii="Times New Roman" w:hAnsi="Times New Roman" w:cs="Times New Roman"/>
                <w:sz w:val="24"/>
                <w:szCs w:val="24"/>
              </w:rPr>
              <w:t>По источникам финансирования:</w:t>
            </w: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1. 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4F2F55" w:rsidRDefault="00953BF5" w:rsidP="00386522">
            <w:pPr>
              <w:jc w:val="center"/>
            </w:pPr>
            <w:r>
              <w:t>53 540 632,77</w:t>
            </w:r>
          </w:p>
        </w:tc>
        <w:tc>
          <w:tcPr>
            <w:tcW w:w="1559" w:type="dxa"/>
            <w:tcBorders>
              <w:top w:val="single" w:sz="4" w:space="0" w:color="auto"/>
              <w:left w:val="single" w:sz="4" w:space="0" w:color="auto"/>
              <w:bottom w:val="single" w:sz="4" w:space="0" w:color="auto"/>
              <w:right w:val="single" w:sz="4" w:space="0" w:color="auto"/>
            </w:tcBorders>
          </w:tcPr>
          <w:p w:rsidR="00AF60B5" w:rsidRPr="004F2F55" w:rsidRDefault="00953BF5" w:rsidP="00386522">
            <w:pPr>
              <w:jc w:val="center"/>
            </w:pPr>
            <w:r>
              <w:t>18 224 632,77</w:t>
            </w:r>
          </w:p>
        </w:tc>
        <w:tc>
          <w:tcPr>
            <w:tcW w:w="1560" w:type="dxa"/>
            <w:tcBorders>
              <w:top w:val="single" w:sz="4" w:space="0" w:color="auto"/>
              <w:left w:val="single" w:sz="4" w:space="0" w:color="auto"/>
              <w:bottom w:val="single" w:sz="4" w:space="0" w:color="auto"/>
              <w:right w:val="single" w:sz="4" w:space="0" w:color="auto"/>
            </w:tcBorders>
          </w:tcPr>
          <w:p w:rsidR="00AF60B5" w:rsidRPr="004F2F55" w:rsidRDefault="00953BF5" w:rsidP="00386522">
            <w:pPr>
              <w:jc w:val="center"/>
            </w:pPr>
            <w:r>
              <w:t>15</w:t>
            </w:r>
            <w:r w:rsidR="0049787C">
              <w:t xml:space="preserve"> </w:t>
            </w:r>
            <w:r>
              <w:t>908</w:t>
            </w:r>
            <w:r w:rsidR="0049787C">
              <w:t xml:space="preserve">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386522">
            <w:pPr>
              <w:jc w:val="center"/>
            </w:pPr>
            <w:r>
              <w:t>19 408 000,0</w:t>
            </w: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2. Краевой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4F2F55" w:rsidRDefault="00953BF5" w:rsidP="00F16D79">
            <w:pPr>
              <w:pStyle w:val="ConsPlusNormal"/>
              <w:jc w:val="center"/>
              <w:rPr>
                <w:rFonts w:ascii="Times New Roman" w:hAnsi="Times New Roman" w:cs="Times New Roman"/>
                <w:sz w:val="24"/>
                <w:szCs w:val="24"/>
              </w:rPr>
            </w:pPr>
            <w:r>
              <w:rPr>
                <w:rFonts w:ascii="Times New Roman" w:hAnsi="Times New Roman" w:cs="Times New Roman"/>
                <w:sz w:val="24"/>
                <w:szCs w:val="24"/>
              </w:rPr>
              <w:t>637 000,0</w:t>
            </w:r>
          </w:p>
        </w:tc>
        <w:tc>
          <w:tcPr>
            <w:tcW w:w="1559" w:type="dxa"/>
            <w:tcBorders>
              <w:top w:val="single" w:sz="4" w:space="0" w:color="auto"/>
              <w:left w:val="single" w:sz="4" w:space="0" w:color="auto"/>
              <w:bottom w:val="single" w:sz="4" w:space="0" w:color="auto"/>
              <w:right w:val="single" w:sz="4" w:space="0" w:color="auto"/>
            </w:tcBorders>
          </w:tcPr>
          <w:p w:rsidR="00AF60B5" w:rsidRPr="004F2F55" w:rsidRDefault="00953BF5" w:rsidP="00F16D79">
            <w:pPr>
              <w:pStyle w:val="ConsPlusNormal"/>
              <w:jc w:val="center"/>
              <w:rPr>
                <w:rFonts w:ascii="Times New Roman" w:hAnsi="Times New Roman" w:cs="Times New Roman"/>
                <w:sz w:val="24"/>
                <w:szCs w:val="24"/>
              </w:rPr>
            </w:pPr>
            <w:r>
              <w:rPr>
                <w:rFonts w:ascii="Times New Roman" w:hAnsi="Times New Roman" w:cs="Times New Roman"/>
                <w:sz w:val="24"/>
                <w:szCs w:val="24"/>
              </w:rPr>
              <w:t>637 000,0</w:t>
            </w:r>
          </w:p>
        </w:tc>
        <w:tc>
          <w:tcPr>
            <w:tcW w:w="1560" w:type="dxa"/>
            <w:tcBorders>
              <w:top w:val="single" w:sz="4" w:space="0" w:color="auto"/>
              <w:left w:val="single" w:sz="4" w:space="0" w:color="auto"/>
              <w:bottom w:val="single" w:sz="4" w:space="0" w:color="auto"/>
              <w:right w:val="single" w:sz="4" w:space="0" w:color="auto"/>
            </w:tcBorders>
          </w:tcPr>
          <w:p w:rsidR="00AF60B5" w:rsidRPr="004F2F55" w:rsidRDefault="00AF60B5" w:rsidP="00F16D79">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F16D79">
            <w:pPr>
              <w:pStyle w:val="ConsPlusNormal"/>
              <w:jc w:val="center"/>
              <w:rPr>
                <w:rFonts w:ascii="Times New Roman" w:hAnsi="Times New Roman" w:cs="Times New Roman"/>
                <w:sz w:val="24"/>
                <w:szCs w:val="24"/>
              </w:rPr>
            </w:pP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3. 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4F2F55" w:rsidRDefault="00AF60B5" w:rsidP="00F16D79">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4F2F55" w:rsidRDefault="00AF60B5" w:rsidP="00F16D79">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4F2F55" w:rsidRDefault="00AF60B5" w:rsidP="00F16D79">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F16D79">
            <w:pPr>
              <w:pStyle w:val="ConsPlusNormal"/>
              <w:jc w:val="center"/>
              <w:rPr>
                <w:rFonts w:ascii="Times New Roman" w:hAnsi="Times New Roman" w:cs="Times New Roman"/>
                <w:sz w:val="24"/>
                <w:szCs w:val="24"/>
              </w:rPr>
            </w:pP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4. 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13</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3F1092" w:rsidP="0089342A">
            <w:pPr>
              <w:pStyle w:val="ConsPlusNormal"/>
              <w:rPr>
                <w:rFonts w:ascii="Times New Roman" w:hAnsi="Times New Roman" w:cs="Times New Roman"/>
                <w:sz w:val="24"/>
                <w:szCs w:val="24"/>
              </w:rPr>
            </w:pPr>
            <w:hyperlink r:id="rId42" w:anchor="P413" w:history="1">
              <w:r w:rsidR="00AF60B5" w:rsidRPr="00237B2E">
                <w:rPr>
                  <w:rStyle w:val="ab"/>
                  <w:rFonts w:ascii="Times New Roman" w:hAnsi="Times New Roman" w:cs="Times New Roman"/>
                  <w:color w:val="auto"/>
                  <w:sz w:val="24"/>
                  <w:szCs w:val="24"/>
                </w:rPr>
                <w:t xml:space="preserve">Подпрограмма </w:t>
              </w:r>
            </w:hyperlink>
            <w:r w:rsidR="00AF60B5" w:rsidRPr="00237B2E">
              <w:rPr>
                <w:sz w:val="24"/>
                <w:szCs w:val="24"/>
              </w:rPr>
              <w:t>1</w:t>
            </w:r>
            <w:r w:rsidR="00AF60B5" w:rsidRPr="00237B2E">
              <w:rPr>
                <w:rFonts w:ascii="Times New Roman" w:hAnsi="Times New Roman" w:cs="Times New Roman"/>
                <w:sz w:val="24"/>
                <w:szCs w:val="24"/>
              </w:rPr>
              <w:t>, всего</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7610A2" w:rsidP="00953BF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 </w:t>
            </w:r>
            <w:r w:rsidR="00953BF5">
              <w:rPr>
                <w:rFonts w:ascii="Times New Roman" w:hAnsi="Times New Roman" w:cs="Times New Roman"/>
                <w:b/>
                <w:sz w:val="24"/>
                <w:szCs w:val="24"/>
              </w:rPr>
              <w:t>369</w:t>
            </w:r>
            <w:r w:rsidR="00A4165C">
              <w:rPr>
                <w:rFonts w:ascii="Times New Roman" w:hAnsi="Times New Roman" w:cs="Times New Roman"/>
                <w:b/>
                <w:sz w:val="24"/>
                <w:szCs w:val="24"/>
              </w:rPr>
              <w:t xml:space="preserve">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369</w:t>
            </w:r>
            <w:r w:rsidR="00A4165C">
              <w:rPr>
                <w:rFonts w:ascii="Times New Roman" w:hAnsi="Times New Roman" w:cs="Times New Roman"/>
                <w:b/>
                <w:sz w:val="24"/>
                <w:szCs w:val="24"/>
              </w:rPr>
              <w:t xml:space="preserve"> 000,0</w:t>
            </w: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4165C" w:rsidP="0089342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500 000,0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F42833" w:rsidP="0089342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500 0</w:t>
            </w:r>
            <w:r w:rsidR="00A4165C">
              <w:rPr>
                <w:rFonts w:ascii="Times New Roman" w:hAnsi="Times New Roman" w:cs="Times New Roman"/>
                <w:b/>
                <w:sz w:val="24"/>
                <w:szCs w:val="24"/>
              </w:rPr>
              <w:t>00,0</w:t>
            </w:r>
          </w:p>
        </w:tc>
      </w:tr>
      <w:tr w:rsidR="00AF60B5" w:rsidRPr="00237B2E" w:rsidTr="0089342A">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14</w:t>
            </w:r>
          </w:p>
        </w:tc>
        <w:tc>
          <w:tcPr>
            <w:tcW w:w="8789" w:type="dxa"/>
            <w:gridSpan w:val="7"/>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По источникам финансирования:</w:t>
            </w: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15</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1. 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F42833" w:rsidP="00953BF5">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1 </w:t>
            </w:r>
            <w:r w:rsidR="00953BF5">
              <w:rPr>
                <w:rFonts w:ascii="Times New Roman" w:hAnsi="Times New Roman" w:cs="Times New Roman"/>
                <w:sz w:val="24"/>
                <w:szCs w:val="24"/>
              </w:rPr>
              <w:t>369</w:t>
            </w:r>
            <w:r w:rsidR="00A4165C">
              <w:rPr>
                <w:rFonts w:ascii="Times New Roman" w:hAnsi="Times New Roman" w:cs="Times New Roman"/>
                <w:sz w:val="24"/>
                <w:szCs w:val="24"/>
              </w:rPr>
              <w:t xml:space="preserve">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369</w:t>
            </w:r>
            <w:r w:rsidR="00A4165C">
              <w:rPr>
                <w:rFonts w:ascii="Times New Roman" w:hAnsi="Times New Roman" w:cs="Times New Roman"/>
                <w:sz w:val="24"/>
                <w:szCs w:val="24"/>
              </w:rPr>
              <w:t xml:space="preserve"> 000,0</w:t>
            </w: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4165C" w:rsidP="0089342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500 000,0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F42833" w:rsidP="0089342A">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500 0</w:t>
            </w:r>
            <w:r w:rsidR="00A4165C">
              <w:rPr>
                <w:rFonts w:ascii="Times New Roman" w:hAnsi="Times New Roman" w:cs="Times New Roman"/>
                <w:sz w:val="24"/>
                <w:szCs w:val="24"/>
              </w:rPr>
              <w:t>00,0</w:t>
            </w: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16</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2. Краевой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17</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3. 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18</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4. 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r>
      <w:tr w:rsidR="00AF60B5" w:rsidRPr="00237B2E" w:rsidTr="00F42833">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19</w:t>
            </w:r>
          </w:p>
        </w:tc>
        <w:tc>
          <w:tcPr>
            <w:tcW w:w="2552"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3F1092" w:rsidP="0089342A">
            <w:pPr>
              <w:pStyle w:val="ConsPlusNormal"/>
              <w:rPr>
                <w:rFonts w:ascii="Times New Roman" w:hAnsi="Times New Roman" w:cs="Times New Roman"/>
                <w:sz w:val="24"/>
                <w:szCs w:val="24"/>
              </w:rPr>
            </w:pPr>
            <w:hyperlink r:id="rId43" w:anchor="P504" w:history="1">
              <w:r w:rsidR="00AF60B5" w:rsidRPr="00237B2E">
                <w:rPr>
                  <w:rStyle w:val="ab"/>
                  <w:rFonts w:ascii="Times New Roman" w:hAnsi="Times New Roman" w:cs="Times New Roman"/>
                  <w:color w:val="auto"/>
                  <w:sz w:val="24"/>
                  <w:szCs w:val="24"/>
                </w:rPr>
                <w:t xml:space="preserve">Подпрограмма </w:t>
              </w:r>
            </w:hyperlink>
            <w:r w:rsidR="00AF60B5" w:rsidRPr="00237B2E">
              <w:rPr>
                <w:sz w:val="24"/>
                <w:szCs w:val="24"/>
              </w:rPr>
              <w:t>2</w:t>
            </w:r>
            <w:r w:rsidR="00AF60B5" w:rsidRPr="00237B2E">
              <w:rPr>
                <w:rFonts w:ascii="Times New Roman" w:hAnsi="Times New Roman" w:cs="Times New Roman"/>
                <w:sz w:val="24"/>
                <w:szCs w:val="24"/>
              </w:rPr>
              <w:t>, всего</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953BF5" w:rsidP="00F42833">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13 065 273,95</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4 765 273,95</w:t>
            </w: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w:t>
            </w:r>
            <w:r w:rsidR="00A4165C">
              <w:rPr>
                <w:rFonts w:ascii="Times New Roman" w:hAnsi="Times New Roman" w:cs="Times New Roman"/>
                <w:b/>
                <w:sz w:val="24"/>
                <w:szCs w:val="24"/>
              </w:rPr>
              <w:t xml:space="preserve"> 400 000,0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5 9</w:t>
            </w:r>
            <w:r w:rsidR="00F42833">
              <w:rPr>
                <w:rFonts w:ascii="Times New Roman" w:hAnsi="Times New Roman" w:cs="Times New Roman"/>
                <w:b/>
                <w:sz w:val="24"/>
                <w:szCs w:val="24"/>
              </w:rPr>
              <w:t>00 0</w:t>
            </w:r>
            <w:r w:rsidR="00A4165C">
              <w:rPr>
                <w:rFonts w:ascii="Times New Roman" w:hAnsi="Times New Roman" w:cs="Times New Roman"/>
                <w:b/>
                <w:sz w:val="24"/>
                <w:szCs w:val="24"/>
              </w:rPr>
              <w:t>00,0</w:t>
            </w:r>
          </w:p>
        </w:tc>
      </w:tr>
      <w:tr w:rsidR="00AF60B5" w:rsidRPr="00237B2E" w:rsidTr="0089342A">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20</w:t>
            </w:r>
          </w:p>
        </w:tc>
        <w:tc>
          <w:tcPr>
            <w:tcW w:w="8789" w:type="dxa"/>
            <w:gridSpan w:val="7"/>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По источникам финансирования:</w:t>
            </w:r>
          </w:p>
        </w:tc>
      </w:tr>
      <w:tr w:rsidR="00AF60B5" w:rsidRPr="00237B2E" w:rsidTr="00953BF5">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21</w:t>
            </w:r>
          </w:p>
        </w:tc>
        <w:tc>
          <w:tcPr>
            <w:tcW w:w="2410"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1. 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953BF5" w:rsidP="0089342A">
            <w:pPr>
              <w:jc w:val="center"/>
            </w:pPr>
            <w:r>
              <w:t>13 065 273,95</w:t>
            </w:r>
          </w:p>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953BF5" w:rsidP="0089342A">
            <w:pPr>
              <w:jc w:val="center"/>
            </w:pPr>
            <w:r>
              <w:t>4 765 273,95</w:t>
            </w: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jc w:val="center"/>
            </w:pPr>
            <w:r>
              <w:t>2</w:t>
            </w:r>
            <w:r w:rsidR="00A4165C">
              <w:t xml:space="preserve"> 400 000,0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jc w:val="center"/>
            </w:pPr>
            <w:r>
              <w:t>5 9</w:t>
            </w:r>
            <w:r w:rsidR="00F42833">
              <w:t>00 0</w:t>
            </w:r>
            <w:r w:rsidR="00A4165C">
              <w:t>00,0</w:t>
            </w:r>
          </w:p>
        </w:tc>
      </w:tr>
      <w:tr w:rsidR="00AF60B5" w:rsidRPr="00237B2E" w:rsidTr="00953BF5">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22</w:t>
            </w:r>
          </w:p>
        </w:tc>
        <w:tc>
          <w:tcPr>
            <w:tcW w:w="2410"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2. Краевой бюджет</w:t>
            </w:r>
          </w:p>
        </w:tc>
        <w:tc>
          <w:tcPr>
            <w:tcW w:w="1559" w:type="dxa"/>
            <w:gridSpan w:val="2"/>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i/>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i/>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outlineLvl w:val="1"/>
              <w:rPr>
                <w:rFonts w:ascii="Times New Roman" w:hAnsi="Times New Roman" w:cs="Times New Roman"/>
                <w:b/>
                <w:i/>
                <w:sz w:val="24"/>
                <w:szCs w:val="24"/>
              </w:rPr>
            </w:pPr>
          </w:p>
        </w:tc>
      </w:tr>
      <w:tr w:rsidR="00AF60B5" w:rsidRPr="00237B2E" w:rsidTr="00953BF5">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23</w:t>
            </w:r>
          </w:p>
        </w:tc>
        <w:tc>
          <w:tcPr>
            <w:tcW w:w="2410"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3. 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r>
      <w:tr w:rsidR="00AF60B5" w:rsidRPr="00237B2E" w:rsidTr="00953BF5">
        <w:tc>
          <w:tcPr>
            <w:tcW w:w="567"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jc w:val="center"/>
              <w:rPr>
                <w:rFonts w:ascii="Times New Roman" w:hAnsi="Times New Roman" w:cs="Times New Roman"/>
                <w:sz w:val="24"/>
                <w:szCs w:val="24"/>
              </w:rPr>
            </w:pPr>
            <w:r w:rsidRPr="00237B2E">
              <w:rPr>
                <w:rFonts w:ascii="Times New Roman" w:hAnsi="Times New Roman" w:cs="Times New Roman"/>
                <w:sz w:val="24"/>
                <w:szCs w:val="24"/>
              </w:rPr>
              <w:t>24</w:t>
            </w:r>
          </w:p>
        </w:tc>
        <w:tc>
          <w:tcPr>
            <w:tcW w:w="2410" w:type="dxa"/>
            <w:tcBorders>
              <w:top w:val="single" w:sz="4" w:space="0" w:color="auto"/>
              <w:left w:val="single" w:sz="4" w:space="0" w:color="auto"/>
              <w:bottom w:val="single" w:sz="4" w:space="0" w:color="auto"/>
              <w:right w:val="single" w:sz="4" w:space="0" w:color="auto"/>
            </w:tcBorders>
            <w:hideMark/>
          </w:tcPr>
          <w:p w:rsidR="00AF60B5" w:rsidRPr="00237B2E" w:rsidRDefault="00AF60B5" w:rsidP="0089342A">
            <w:pPr>
              <w:pStyle w:val="ConsPlusNormal"/>
              <w:rPr>
                <w:rFonts w:ascii="Times New Roman" w:hAnsi="Times New Roman" w:cs="Times New Roman"/>
                <w:sz w:val="24"/>
                <w:szCs w:val="24"/>
              </w:rPr>
            </w:pPr>
            <w:r w:rsidRPr="00237B2E">
              <w:rPr>
                <w:rFonts w:ascii="Times New Roman" w:hAnsi="Times New Roman" w:cs="Times New Roman"/>
                <w:sz w:val="24"/>
                <w:szCs w:val="24"/>
              </w:rPr>
              <w:t>4. Внебюджетные источники</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pPr>
              <w:pStyle w:val="ConsPlusNormal"/>
              <w:jc w:val="center"/>
              <w:rPr>
                <w:rFonts w:ascii="Times New Roman" w:hAnsi="Times New Roman" w:cs="Times New Roman"/>
                <w:sz w:val="24"/>
                <w:szCs w:val="24"/>
              </w:rPr>
            </w:pPr>
          </w:p>
        </w:tc>
      </w:tr>
      <w:tr w:rsidR="00AF60B5" w:rsidRPr="00237B2E" w:rsidTr="00953BF5">
        <w:tc>
          <w:tcPr>
            <w:tcW w:w="567" w:type="dxa"/>
            <w:tcBorders>
              <w:top w:val="single" w:sz="4" w:space="0" w:color="auto"/>
              <w:left w:val="single" w:sz="4" w:space="0" w:color="auto"/>
              <w:bottom w:val="single" w:sz="4" w:space="0" w:color="auto"/>
              <w:right w:val="single" w:sz="4" w:space="0" w:color="auto"/>
            </w:tcBorders>
          </w:tcPr>
          <w:p w:rsidR="00AF60B5" w:rsidRPr="00237B2E" w:rsidRDefault="00386522" w:rsidP="0089342A">
            <w:pPr>
              <w:pStyle w:val="ConsPlusNormal"/>
              <w:jc w:val="center"/>
              <w:rPr>
                <w:rFonts w:ascii="Times New Roman" w:hAnsi="Times New Roman" w:cs="Times New Roman"/>
                <w:sz w:val="24"/>
                <w:szCs w:val="24"/>
              </w:rPr>
            </w:pPr>
            <w:r>
              <w:rPr>
                <w:rFonts w:ascii="Times New Roman" w:hAnsi="Times New Roman" w:cs="Times New Roman"/>
                <w:sz w:val="24"/>
                <w:szCs w:val="24"/>
              </w:rPr>
              <w:t>25</w:t>
            </w:r>
          </w:p>
        </w:tc>
        <w:tc>
          <w:tcPr>
            <w:tcW w:w="2410" w:type="dxa"/>
            <w:tcBorders>
              <w:top w:val="single" w:sz="4" w:space="0" w:color="auto"/>
              <w:left w:val="single" w:sz="4" w:space="0" w:color="auto"/>
              <w:bottom w:val="single" w:sz="4" w:space="0" w:color="auto"/>
              <w:right w:val="single" w:sz="4" w:space="0" w:color="auto"/>
            </w:tcBorders>
          </w:tcPr>
          <w:p w:rsidR="00AF60B5" w:rsidRPr="00237B2E" w:rsidRDefault="003F1092" w:rsidP="0089342A">
            <w:pPr>
              <w:pStyle w:val="ConsPlusNormal"/>
              <w:rPr>
                <w:rFonts w:ascii="Times New Roman" w:hAnsi="Times New Roman" w:cs="Times New Roman"/>
                <w:sz w:val="24"/>
                <w:szCs w:val="24"/>
              </w:rPr>
            </w:pPr>
            <w:hyperlink r:id="rId44" w:anchor="P504" w:history="1">
              <w:r w:rsidR="00AF60B5" w:rsidRPr="00237B2E">
                <w:rPr>
                  <w:rStyle w:val="ab"/>
                  <w:rFonts w:ascii="Times New Roman" w:hAnsi="Times New Roman" w:cs="Times New Roman"/>
                  <w:color w:val="auto"/>
                  <w:sz w:val="24"/>
                  <w:szCs w:val="24"/>
                </w:rPr>
                <w:t xml:space="preserve">Подпрограмма </w:t>
              </w:r>
            </w:hyperlink>
            <w:r w:rsidR="00386522" w:rsidRPr="00386522">
              <w:rPr>
                <w:rFonts w:ascii="Times New Roman" w:hAnsi="Times New Roman" w:cs="Times New Roman"/>
                <w:sz w:val="24"/>
                <w:szCs w:val="24"/>
              </w:rPr>
              <w:t>3</w:t>
            </w:r>
            <w:r w:rsidR="00AF60B5" w:rsidRPr="00237B2E">
              <w:rPr>
                <w:rFonts w:ascii="Times New Roman" w:hAnsi="Times New Roman" w:cs="Times New Roman"/>
                <w:sz w:val="24"/>
                <w:szCs w:val="24"/>
              </w:rPr>
              <w:t>, всего</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953BF5" w:rsidP="009C21C9">
            <w:pPr>
              <w:pStyle w:val="ConsPlusNormal"/>
              <w:jc w:val="center"/>
              <w:rPr>
                <w:rFonts w:ascii="Times New Roman" w:hAnsi="Times New Roman" w:cs="Times New Roman"/>
                <w:b/>
                <w:sz w:val="24"/>
                <w:szCs w:val="24"/>
              </w:rPr>
            </w:pPr>
            <w:r>
              <w:rPr>
                <w:rFonts w:ascii="Times New Roman" w:hAnsi="Times New Roman" w:cs="Times New Roman"/>
                <w:b/>
                <w:sz w:val="24"/>
                <w:szCs w:val="24"/>
              </w:rPr>
              <w:t>39 743 358,82</w:t>
            </w:r>
          </w:p>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953BF5" w:rsidP="007610A2">
            <w:pPr>
              <w:pStyle w:val="ConsPlusNormal"/>
              <w:jc w:val="right"/>
              <w:rPr>
                <w:rFonts w:ascii="Times New Roman" w:hAnsi="Times New Roman" w:cs="Times New Roman"/>
                <w:b/>
                <w:sz w:val="24"/>
                <w:szCs w:val="24"/>
              </w:rPr>
            </w:pPr>
            <w:r>
              <w:rPr>
                <w:rFonts w:ascii="Times New Roman" w:hAnsi="Times New Roman" w:cs="Times New Roman"/>
                <w:b/>
                <w:sz w:val="24"/>
                <w:szCs w:val="24"/>
              </w:rPr>
              <w:t>13 727 358,82</w:t>
            </w: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953BF5" w:rsidP="007610A2">
            <w:pPr>
              <w:pStyle w:val="ConsPlusNormal"/>
              <w:jc w:val="right"/>
              <w:rPr>
                <w:rFonts w:ascii="Times New Roman" w:hAnsi="Times New Roman" w:cs="Times New Roman"/>
                <w:b/>
                <w:sz w:val="24"/>
                <w:szCs w:val="24"/>
              </w:rPr>
            </w:pPr>
            <w:r>
              <w:rPr>
                <w:rFonts w:ascii="Times New Roman" w:hAnsi="Times New Roman" w:cs="Times New Roman"/>
                <w:b/>
                <w:sz w:val="24"/>
                <w:szCs w:val="24"/>
              </w:rPr>
              <w:t>13 008 000,0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89342A">
            <w:pPr>
              <w:pStyle w:val="ConsPlusNormal"/>
              <w:jc w:val="center"/>
              <w:rPr>
                <w:rFonts w:ascii="Times New Roman" w:hAnsi="Times New Roman" w:cs="Times New Roman"/>
                <w:b/>
                <w:sz w:val="24"/>
                <w:szCs w:val="24"/>
              </w:rPr>
            </w:pPr>
            <w:r>
              <w:rPr>
                <w:rFonts w:ascii="Times New Roman" w:hAnsi="Times New Roman" w:cs="Times New Roman"/>
                <w:b/>
                <w:sz w:val="24"/>
                <w:szCs w:val="24"/>
              </w:rPr>
              <w:t>13 008 000,0</w:t>
            </w:r>
          </w:p>
        </w:tc>
      </w:tr>
      <w:tr w:rsidR="00AF60B5" w:rsidRPr="00237B2E" w:rsidTr="00237CDD">
        <w:tc>
          <w:tcPr>
            <w:tcW w:w="567" w:type="dxa"/>
            <w:tcBorders>
              <w:top w:val="single" w:sz="4" w:space="0" w:color="auto"/>
              <w:left w:val="single" w:sz="4" w:space="0" w:color="auto"/>
              <w:bottom w:val="single" w:sz="4" w:space="0" w:color="auto"/>
              <w:right w:val="single" w:sz="4" w:space="0" w:color="auto"/>
            </w:tcBorders>
          </w:tcPr>
          <w:p w:rsidR="00AF60B5" w:rsidRPr="00237B2E" w:rsidRDefault="00386522" w:rsidP="0089342A">
            <w:pPr>
              <w:jc w:val="center"/>
            </w:pPr>
            <w:r>
              <w:t>26</w:t>
            </w:r>
          </w:p>
        </w:tc>
        <w:tc>
          <w:tcPr>
            <w:tcW w:w="2410" w:type="dxa"/>
            <w:tcBorders>
              <w:top w:val="single" w:sz="4" w:space="0" w:color="auto"/>
              <w:left w:val="single" w:sz="4" w:space="0" w:color="auto"/>
              <w:bottom w:val="single" w:sz="4" w:space="0" w:color="auto"/>
              <w:right w:val="single" w:sz="4" w:space="0" w:color="auto"/>
            </w:tcBorders>
          </w:tcPr>
          <w:p w:rsidR="00AF60B5" w:rsidRPr="00237B2E" w:rsidRDefault="00AF60B5" w:rsidP="0089342A">
            <w:r w:rsidRPr="00237B2E">
              <w:t>1. Бюджет города</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237CDD" w:rsidP="00237CDD">
            <w:r>
              <w:t>39 106 358,82</w:t>
            </w:r>
          </w:p>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152FAE" w:rsidP="00237CDD">
            <w:r>
              <w:t xml:space="preserve">  </w:t>
            </w:r>
            <w:r w:rsidR="00237CDD">
              <w:t>13 090 358,82</w:t>
            </w: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953BF5" w:rsidP="007610A2">
            <w:pPr>
              <w:jc w:val="center"/>
            </w:pPr>
            <w:r>
              <w:t>13 008</w:t>
            </w:r>
            <w:r w:rsidR="00A4165C">
              <w:t xml:space="preserve"> 000,0</w:t>
            </w:r>
          </w:p>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953BF5" w:rsidP="007610A2">
            <w:pPr>
              <w:jc w:val="center"/>
            </w:pPr>
            <w:r>
              <w:t xml:space="preserve">13 008 </w:t>
            </w:r>
            <w:r w:rsidR="009C21C9">
              <w:t>0</w:t>
            </w:r>
            <w:r w:rsidR="00A4165C">
              <w:t>00,0</w:t>
            </w:r>
          </w:p>
        </w:tc>
      </w:tr>
      <w:tr w:rsidR="00AF60B5" w:rsidRPr="00237B2E" w:rsidTr="00237CDD">
        <w:tc>
          <w:tcPr>
            <w:tcW w:w="567" w:type="dxa"/>
            <w:tcBorders>
              <w:top w:val="single" w:sz="4" w:space="0" w:color="auto"/>
              <w:left w:val="single" w:sz="4" w:space="0" w:color="auto"/>
              <w:bottom w:val="single" w:sz="4" w:space="0" w:color="auto"/>
              <w:right w:val="single" w:sz="4" w:space="0" w:color="auto"/>
            </w:tcBorders>
          </w:tcPr>
          <w:p w:rsidR="00AF60B5" w:rsidRPr="00237B2E" w:rsidRDefault="00386522" w:rsidP="0089342A">
            <w:pPr>
              <w:jc w:val="center"/>
            </w:pPr>
            <w:r>
              <w:t>27</w:t>
            </w:r>
          </w:p>
        </w:tc>
        <w:tc>
          <w:tcPr>
            <w:tcW w:w="2410" w:type="dxa"/>
            <w:tcBorders>
              <w:top w:val="single" w:sz="4" w:space="0" w:color="auto"/>
              <w:left w:val="single" w:sz="4" w:space="0" w:color="auto"/>
              <w:bottom w:val="single" w:sz="4" w:space="0" w:color="auto"/>
              <w:right w:val="single" w:sz="4" w:space="0" w:color="auto"/>
            </w:tcBorders>
          </w:tcPr>
          <w:p w:rsidR="00AF60B5" w:rsidRPr="00237B2E" w:rsidRDefault="00AF60B5" w:rsidP="0089342A">
            <w:r w:rsidRPr="00237B2E">
              <w:t>2. Краевой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237CDD" w:rsidP="00237CDD">
            <w:r>
              <w:t>637 000,0</w:t>
            </w:r>
          </w:p>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237CDD" w:rsidP="00237CDD">
            <w:r>
              <w:t xml:space="preserve">  637 000,0</w:t>
            </w:r>
          </w:p>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tc>
      </w:tr>
      <w:tr w:rsidR="00AF60B5" w:rsidRPr="00237B2E" w:rsidTr="00953BF5">
        <w:tc>
          <w:tcPr>
            <w:tcW w:w="567" w:type="dxa"/>
            <w:tcBorders>
              <w:top w:val="single" w:sz="4" w:space="0" w:color="auto"/>
              <w:left w:val="single" w:sz="4" w:space="0" w:color="auto"/>
              <w:bottom w:val="single" w:sz="4" w:space="0" w:color="auto"/>
              <w:right w:val="single" w:sz="4" w:space="0" w:color="auto"/>
            </w:tcBorders>
          </w:tcPr>
          <w:p w:rsidR="00AF60B5" w:rsidRPr="00237B2E" w:rsidRDefault="00386522" w:rsidP="0089342A">
            <w:pPr>
              <w:jc w:val="center"/>
            </w:pPr>
            <w:r>
              <w:t>28</w:t>
            </w:r>
          </w:p>
        </w:tc>
        <w:tc>
          <w:tcPr>
            <w:tcW w:w="2410" w:type="dxa"/>
            <w:tcBorders>
              <w:top w:val="single" w:sz="4" w:space="0" w:color="auto"/>
              <w:left w:val="single" w:sz="4" w:space="0" w:color="auto"/>
              <w:bottom w:val="single" w:sz="4" w:space="0" w:color="auto"/>
              <w:right w:val="single" w:sz="4" w:space="0" w:color="auto"/>
            </w:tcBorders>
          </w:tcPr>
          <w:p w:rsidR="00AF60B5" w:rsidRPr="00237B2E" w:rsidRDefault="00AF60B5" w:rsidP="0089342A">
            <w:r w:rsidRPr="00237B2E">
              <w:t>3. Федеральный бюджет</w:t>
            </w:r>
          </w:p>
        </w:tc>
        <w:tc>
          <w:tcPr>
            <w:tcW w:w="1559"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tc>
        <w:tc>
          <w:tcPr>
            <w:tcW w:w="1701" w:type="dxa"/>
            <w:gridSpan w:val="2"/>
            <w:tcBorders>
              <w:top w:val="single" w:sz="4" w:space="0" w:color="auto"/>
              <w:left w:val="single" w:sz="4" w:space="0" w:color="auto"/>
              <w:bottom w:val="single" w:sz="4" w:space="0" w:color="auto"/>
              <w:right w:val="single" w:sz="4" w:space="0" w:color="auto"/>
            </w:tcBorders>
          </w:tcPr>
          <w:p w:rsidR="00AF60B5" w:rsidRPr="00237B2E" w:rsidRDefault="00AF60B5" w:rsidP="0089342A"/>
        </w:tc>
        <w:tc>
          <w:tcPr>
            <w:tcW w:w="1560" w:type="dxa"/>
            <w:tcBorders>
              <w:top w:val="single" w:sz="4" w:space="0" w:color="auto"/>
              <w:left w:val="single" w:sz="4" w:space="0" w:color="auto"/>
              <w:bottom w:val="single" w:sz="4" w:space="0" w:color="auto"/>
              <w:right w:val="single" w:sz="4" w:space="0" w:color="auto"/>
            </w:tcBorders>
          </w:tcPr>
          <w:p w:rsidR="00AF60B5" w:rsidRPr="00237B2E" w:rsidRDefault="00AF60B5" w:rsidP="0089342A"/>
        </w:tc>
        <w:tc>
          <w:tcPr>
            <w:tcW w:w="1559" w:type="dxa"/>
            <w:tcBorders>
              <w:top w:val="single" w:sz="4" w:space="0" w:color="auto"/>
              <w:left w:val="single" w:sz="4" w:space="0" w:color="auto"/>
              <w:bottom w:val="single" w:sz="4" w:space="0" w:color="auto"/>
              <w:right w:val="single" w:sz="4" w:space="0" w:color="auto"/>
            </w:tcBorders>
          </w:tcPr>
          <w:p w:rsidR="00AF60B5" w:rsidRPr="00237B2E" w:rsidRDefault="00AF60B5" w:rsidP="0089342A"/>
        </w:tc>
      </w:tr>
    </w:tbl>
    <w:p w:rsidR="00AF60B5" w:rsidRPr="00237B2E" w:rsidRDefault="00AF60B5" w:rsidP="00AF60B5">
      <w:pPr>
        <w:pStyle w:val="ConsPlusNormal"/>
        <w:jc w:val="center"/>
        <w:rPr>
          <w:rFonts w:ascii="Times New Roman" w:hAnsi="Times New Roman" w:cs="Times New Roman"/>
          <w:sz w:val="24"/>
          <w:szCs w:val="24"/>
        </w:rPr>
      </w:pPr>
    </w:p>
    <w:p w:rsidR="00AF60B5" w:rsidRPr="00237B2E" w:rsidRDefault="00AF60B5" w:rsidP="00AF60B5"/>
    <w:p w:rsidR="00F12C76" w:rsidRDefault="00F12C76"/>
    <w:sectPr w:rsidR="00F12C76" w:rsidSect="0089342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812"/>
    <w:multiLevelType w:val="hybridMultilevel"/>
    <w:tmpl w:val="830CD790"/>
    <w:lvl w:ilvl="0" w:tplc="5BB838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A3959"/>
    <w:multiLevelType w:val="hybridMultilevel"/>
    <w:tmpl w:val="6CC68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0B6765"/>
    <w:multiLevelType w:val="hybridMultilevel"/>
    <w:tmpl w:val="E9701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234AA"/>
    <w:multiLevelType w:val="hybridMultilevel"/>
    <w:tmpl w:val="9B5CBC60"/>
    <w:lvl w:ilvl="0" w:tplc="791A412C">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DB74C6E"/>
    <w:multiLevelType w:val="hybridMultilevel"/>
    <w:tmpl w:val="F9D2A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EAD64ED"/>
    <w:multiLevelType w:val="hybridMultilevel"/>
    <w:tmpl w:val="60F07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34735"/>
    <w:multiLevelType w:val="hybridMultilevel"/>
    <w:tmpl w:val="0C1A7CA8"/>
    <w:lvl w:ilvl="0" w:tplc="34BA482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6A61F85"/>
    <w:multiLevelType w:val="hybridMultilevel"/>
    <w:tmpl w:val="08F0249A"/>
    <w:lvl w:ilvl="0" w:tplc="C54A3A70">
      <w:start w:val="2020"/>
      <w:numFmt w:val="decimal"/>
      <w:lvlText w:val="%1"/>
      <w:lvlJc w:val="left"/>
      <w:pPr>
        <w:ind w:left="843" w:hanging="48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8" w15:restartNumberingAfterBreak="0">
    <w:nsid w:val="4A9F794A"/>
    <w:multiLevelType w:val="hybridMultilevel"/>
    <w:tmpl w:val="6C045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C97709D"/>
    <w:multiLevelType w:val="hybridMultilevel"/>
    <w:tmpl w:val="03682944"/>
    <w:lvl w:ilvl="0" w:tplc="0419000F">
      <w:start w:val="1"/>
      <w:numFmt w:val="decimal"/>
      <w:lvlText w:val="%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15:restartNumberingAfterBreak="0">
    <w:nsid w:val="521230C8"/>
    <w:multiLevelType w:val="hybridMultilevel"/>
    <w:tmpl w:val="036829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60354"/>
    <w:multiLevelType w:val="hybridMultilevel"/>
    <w:tmpl w:val="B2E8E14E"/>
    <w:lvl w:ilvl="0" w:tplc="AA04E564">
      <w:start w:val="2022"/>
      <w:numFmt w:val="decimal"/>
      <w:lvlText w:val="%1"/>
      <w:lvlJc w:val="left"/>
      <w:pPr>
        <w:ind w:left="560" w:hanging="48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2" w15:restartNumberingAfterBreak="0">
    <w:nsid w:val="56442C0F"/>
    <w:multiLevelType w:val="hybridMultilevel"/>
    <w:tmpl w:val="F4F63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6115D5"/>
    <w:multiLevelType w:val="hybridMultilevel"/>
    <w:tmpl w:val="C004E6C0"/>
    <w:lvl w:ilvl="0" w:tplc="EB54AEE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567881"/>
    <w:multiLevelType w:val="hybridMultilevel"/>
    <w:tmpl w:val="08842748"/>
    <w:lvl w:ilvl="0" w:tplc="173E1ABC">
      <w:start w:val="2022"/>
      <w:numFmt w:val="decimal"/>
      <w:lvlText w:val="%1"/>
      <w:lvlJc w:val="left"/>
      <w:pPr>
        <w:ind w:left="560" w:hanging="480"/>
      </w:pPr>
      <w:rPr>
        <w:rFonts w:hint="default"/>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15" w15:restartNumberingAfterBreak="0">
    <w:nsid w:val="6B5C70E3"/>
    <w:multiLevelType w:val="hybridMultilevel"/>
    <w:tmpl w:val="C10A1A8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BAE34E0"/>
    <w:multiLevelType w:val="multilevel"/>
    <w:tmpl w:val="7EC6DC54"/>
    <w:lvl w:ilvl="0">
      <w:start w:val="1"/>
      <w:numFmt w:val="decimal"/>
      <w:lvlText w:val="%1"/>
      <w:lvlJc w:val="left"/>
      <w:pPr>
        <w:ind w:left="375" w:hanging="375"/>
      </w:pPr>
      <w:rPr>
        <w:rFonts w:hint="default"/>
      </w:rPr>
    </w:lvl>
    <w:lvl w:ilvl="1">
      <w:start w:val="1"/>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17" w15:restartNumberingAfterBreak="0">
    <w:nsid w:val="6FA569F7"/>
    <w:multiLevelType w:val="hybridMultilevel"/>
    <w:tmpl w:val="8AE87C8A"/>
    <w:lvl w:ilvl="0" w:tplc="C54A3A70">
      <w:start w:val="2020"/>
      <w:numFmt w:val="decimal"/>
      <w:lvlText w:val="%1"/>
      <w:lvlJc w:val="left"/>
      <w:pPr>
        <w:ind w:left="843" w:hanging="480"/>
      </w:pPr>
      <w:rPr>
        <w:rFonts w:hint="default"/>
      </w:rPr>
    </w:lvl>
    <w:lvl w:ilvl="1" w:tplc="04190019" w:tentative="1">
      <w:start w:val="1"/>
      <w:numFmt w:val="lowerLetter"/>
      <w:lvlText w:val="%2."/>
      <w:lvlJc w:val="left"/>
      <w:pPr>
        <w:ind w:left="1443" w:hanging="360"/>
      </w:pPr>
    </w:lvl>
    <w:lvl w:ilvl="2" w:tplc="0419001B" w:tentative="1">
      <w:start w:val="1"/>
      <w:numFmt w:val="lowerRoman"/>
      <w:lvlText w:val="%3."/>
      <w:lvlJc w:val="right"/>
      <w:pPr>
        <w:ind w:left="2163" w:hanging="180"/>
      </w:pPr>
    </w:lvl>
    <w:lvl w:ilvl="3" w:tplc="0419000F" w:tentative="1">
      <w:start w:val="1"/>
      <w:numFmt w:val="decimal"/>
      <w:lvlText w:val="%4."/>
      <w:lvlJc w:val="left"/>
      <w:pPr>
        <w:ind w:left="2883" w:hanging="360"/>
      </w:pPr>
    </w:lvl>
    <w:lvl w:ilvl="4" w:tplc="04190019" w:tentative="1">
      <w:start w:val="1"/>
      <w:numFmt w:val="lowerLetter"/>
      <w:lvlText w:val="%5."/>
      <w:lvlJc w:val="left"/>
      <w:pPr>
        <w:ind w:left="3603" w:hanging="360"/>
      </w:pPr>
    </w:lvl>
    <w:lvl w:ilvl="5" w:tplc="0419001B" w:tentative="1">
      <w:start w:val="1"/>
      <w:numFmt w:val="lowerRoman"/>
      <w:lvlText w:val="%6."/>
      <w:lvlJc w:val="right"/>
      <w:pPr>
        <w:ind w:left="4323" w:hanging="180"/>
      </w:pPr>
    </w:lvl>
    <w:lvl w:ilvl="6" w:tplc="0419000F" w:tentative="1">
      <w:start w:val="1"/>
      <w:numFmt w:val="decimal"/>
      <w:lvlText w:val="%7."/>
      <w:lvlJc w:val="left"/>
      <w:pPr>
        <w:ind w:left="5043" w:hanging="360"/>
      </w:pPr>
    </w:lvl>
    <w:lvl w:ilvl="7" w:tplc="04190019" w:tentative="1">
      <w:start w:val="1"/>
      <w:numFmt w:val="lowerLetter"/>
      <w:lvlText w:val="%8."/>
      <w:lvlJc w:val="left"/>
      <w:pPr>
        <w:ind w:left="5763" w:hanging="360"/>
      </w:pPr>
    </w:lvl>
    <w:lvl w:ilvl="8" w:tplc="0419001B" w:tentative="1">
      <w:start w:val="1"/>
      <w:numFmt w:val="lowerRoman"/>
      <w:lvlText w:val="%9."/>
      <w:lvlJc w:val="right"/>
      <w:pPr>
        <w:ind w:left="6483" w:hanging="180"/>
      </w:pPr>
    </w:lvl>
  </w:abstractNum>
  <w:abstractNum w:abstractNumId="18" w15:restartNumberingAfterBreak="0">
    <w:nsid w:val="71481931"/>
    <w:multiLevelType w:val="hybridMultilevel"/>
    <w:tmpl w:val="95B6CC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085C03"/>
    <w:multiLevelType w:val="hybridMultilevel"/>
    <w:tmpl w:val="830CD790"/>
    <w:lvl w:ilvl="0" w:tplc="5BB838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137D64"/>
    <w:multiLevelType w:val="hybridMultilevel"/>
    <w:tmpl w:val="0DCA7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88A0769"/>
    <w:multiLevelType w:val="hybridMultilevel"/>
    <w:tmpl w:val="C574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 w:numId="6">
    <w:abstractNumId w:val="13"/>
  </w:num>
  <w:num w:numId="7">
    <w:abstractNumId w:val="12"/>
  </w:num>
  <w:num w:numId="8">
    <w:abstractNumId w:val="20"/>
  </w:num>
  <w:num w:numId="9">
    <w:abstractNumId w:val="4"/>
  </w:num>
  <w:num w:numId="10">
    <w:abstractNumId w:val="6"/>
  </w:num>
  <w:num w:numId="11">
    <w:abstractNumId w:val="19"/>
  </w:num>
  <w:num w:numId="12">
    <w:abstractNumId w:val="18"/>
  </w:num>
  <w:num w:numId="13">
    <w:abstractNumId w:val="5"/>
  </w:num>
  <w:num w:numId="14">
    <w:abstractNumId w:val="14"/>
  </w:num>
  <w:num w:numId="15">
    <w:abstractNumId w:val="11"/>
  </w:num>
  <w:num w:numId="16">
    <w:abstractNumId w:val="21"/>
  </w:num>
  <w:num w:numId="17">
    <w:abstractNumId w:val="1"/>
  </w:num>
  <w:num w:numId="18">
    <w:abstractNumId w:val="17"/>
  </w:num>
  <w:num w:numId="19">
    <w:abstractNumId w:val="7"/>
  </w:num>
  <w:num w:numId="20">
    <w:abstractNumId w:val="9"/>
  </w:num>
  <w:num w:numId="21">
    <w:abstractNumId w:val="1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0B5"/>
    <w:rsid w:val="0000667F"/>
    <w:rsid w:val="0001413A"/>
    <w:rsid w:val="00032D04"/>
    <w:rsid w:val="00037260"/>
    <w:rsid w:val="000441B6"/>
    <w:rsid w:val="00044760"/>
    <w:rsid w:val="000579F2"/>
    <w:rsid w:val="000640FA"/>
    <w:rsid w:val="000800C5"/>
    <w:rsid w:val="000862C2"/>
    <w:rsid w:val="00087189"/>
    <w:rsid w:val="000914BD"/>
    <w:rsid w:val="000B2E5D"/>
    <w:rsid w:val="000C00C6"/>
    <w:rsid w:val="000C05EC"/>
    <w:rsid w:val="000C5325"/>
    <w:rsid w:val="000D1746"/>
    <w:rsid w:val="000E5E34"/>
    <w:rsid w:val="000E660D"/>
    <w:rsid w:val="000F7B69"/>
    <w:rsid w:val="00131BE9"/>
    <w:rsid w:val="00137F8C"/>
    <w:rsid w:val="00145A64"/>
    <w:rsid w:val="00152FAE"/>
    <w:rsid w:val="00153521"/>
    <w:rsid w:val="00154E82"/>
    <w:rsid w:val="00156E37"/>
    <w:rsid w:val="00160461"/>
    <w:rsid w:val="00163DEE"/>
    <w:rsid w:val="001749B0"/>
    <w:rsid w:val="00177DBD"/>
    <w:rsid w:val="00186933"/>
    <w:rsid w:val="00192831"/>
    <w:rsid w:val="00193E97"/>
    <w:rsid w:val="001D01E3"/>
    <w:rsid w:val="001D1A4A"/>
    <w:rsid w:val="001D1C12"/>
    <w:rsid w:val="001F5B12"/>
    <w:rsid w:val="00203E2B"/>
    <w:rsid w:val="00224E6E"/>
    <w:rsid w:val="00237CDD"/>
    <w:rsid w:val="00253352"/>
    <w:rsid w:val="002751CF"/>
    <w:rsid w:val="002805AD"/>
    <w:rsid w:val="00282F42"/>
    <w:rsid w:val="002A6B03"/>
    <w:rsid w:val="002B389F"/>
    <w:rsid w:val="002D24BF"/>
    <w:rsid w:val="002E17DF"/>
    <w:rsid w:val="0030382F"/>
    <w:rsid w:val="00315AD1"/>
    <w:rsid w:val="00320BD6"/>
    <w:rsid w:val="00345A18"/>
    <w:rsid w:val="00350B9F"/>
    <w:rsid w:val="0035791A"/>
    <w:rsid w:val="0036156F"/>
    <w:rsid w:val="00361DCA"/>
    <w:rsid w:val="003808A8"/>
    <w:rsid w:val="00386522"/>
    <w:rsid w:val="003B6DBE"/>
    <w:rsid w:val="003C4B63"/>
    <w:rsid w:val="003D46AC"/>
    <w:rsid w:val="003D52CC"/>
    <w:rsid w:val="003E044F"/>
    <w:rsid w:val="003F1092"/>
    <w:rsid w:val="00410BD3"/>
    <w:rsid w:val="0041631B"/>
    <w:rsid w:val="0044590A"/>
    <w:rsid w:val="00450C8B"/>
    <w:rsid w:val="004672D2"/>
    <w:rsid w:val="004756D9"/>
    <w:rsid w:val="0048273E"/>
    <w:rsid w:val="0049787C"/>
    <w:rsid w:val="004A024D"/>
    <w:rsid w:val="004A0267"/>
    <w:rsid w:val="004A4DEE"/>
    <w:rsid w:val="004C22F7"/>
    <w:rsid w:val="004E484D"/>
    <w:rsid w:val="004F2F55"/>
    <w:rsid w:val="005057D4"/>
    <w:rsid w:val="005151D7"/>
    <w:rsid w:val="00534A5E"/>
    <w:rsid w:val="00550B72"/>
    <w:rsid w:val="00552522"/>
    <w:rsid w:val="005554DD"/>
    <w:rsid w:val="0057283D"/>
    <w:rsid w:val="00582C35"/>
    <w:rsid w:val="005A28DE"/>
    <w:rsid w:val="005B115E"/>
    <w:rsid w:val="005B254F"/>
    <w:rsid w:val="005C3A71"/>
    <w:rsid w:val="005C7269"/>
    <w:rsid w:val="005D3DF2"/>
    <w:rsid w:val="006000CA"/>
    <w:rsid w:val="00601290"/>
    <w:rsid w:val="006113BD"/>
    <w:rsid w:val="00613E7B"/>
    <w:rsid w:val="00633CA6"/>
    <w:rsid w:val="006400AD"/>
    <w:rsid w:val="006406EF"/>
    <w:rsid w:val="00646569"/>
    <w:rsid w:val="006521A0"/>
    <w:rsid w:val="0068459C"/>
    <w:rsid w:val="006B22C4"/>
    <w:rsid w:val="006B6E6C"/>
    <w:rsid w:val="006D5F47"/>
    <w:rsid w:val="006F246C"/>
    <w:rsid w:val="006F7FBC"/>
    <w:rsid w:val="0073625E"/>
    <w:rsid w:val="007610A2"/>
    <w:rsid w:val="00771084"/>
    <w:rsid w:val="007773A2"/>
    <w:rsid w:val="00780485"/>
    <w:rsid w:val="00790819"/>
    <w:rsid w:val="0079465E"/>
    <w:rsid w:val="007A1842"/>
    <w:rsid w:val="007A1880"/>
    <w:rsid w:val="007B6D94"/>
    <w:rsid w:val="007C0180"/>
    <w:rsid w:val="007C6EE3"/>
    <w:rsid w:val="007E550E"/>
    <w:rsid w:val="007F31C1"/>
    <w:rsid w:val="007F6587"/>
    <w:rsid w:val="008018B2"/>
    <w:rsid w:val="00811F81"/>
    <w:rsid w:val="008242FF"/>
    <w:rsid w:val="008607B0"/>
    <w:rsid w:val="008671B9"/>
    <w:rsid w:val="00870751"/>
    <w:rsid w:val="008763D9"/>
    <w:rsid w:val="0089342A"/>
    <w:rsid w:val="008B08EB"/>
    <w:rsid w:val="008D7375"/>
    <w:rsid w:val="00901977"/>
    <w:rsid w:val="00913271"/>
    <w:rsid w:val="00920D2E"/>
    <w:rsid w:val="00922C48"/>
    <w:rsid w:val="00932E86"/>
    <w:rsid w:val="00951D41"/>
    <w:rsid w:val="00953BF5"/>
    <w:rsid w:val="0095671E"/>
    <w:rsid w:val="00956EA4"/>
    <w:rsid w:val="009657F2"/>
    <w:rsid w:val="0096797A"/>
    <w:rsid w:val="0097187F"/>
    <w:rsid w:val="00976873"/>
    <w:rsid w:val="00982697"/>
    <w:rsid w:val="009851FF"/>
    <w:rsid w:val="009B2D21"/>
    <w:rsid w:val="009C21C9"/>
    <w:rsid w:val="009E3A5A"/>
    <w:rsid w:val="009F2F7B"/>
    <w:rsid w:val="00A4165C"/>
    <w:rsid w:val="00A4598D"/>
    <w:rsid w:val="00A97229"/>
    <w:rsid w:val="00AA1E7F"/>
    <w:rsid w:val="00AA2DDD"/>
    <w:rsid w:val="00AB2CCD"/>
    <w:rsid w:val="00AB7FCC"/>
    <w:rsid w:val="00AC7B5B"/>
    <w:rsid w:val="00AD709F"/>
    <w:rsid w:val="00AF1F9C"/>
    <w:rsid w:val="00AF285A"/>
    <w:rsid w:val="00AF60B5"/>
    <w:rsid w:val="00B01653"/>
    <w:rsid w:val="00B052A9"/>
    <w:rsid w:val="00B45DA0"/>
    <w:rsid w:val="00B6397C"/>
    <w:rsid w:val="00B82B05"/>
    <w:rsid w:val="00B84B5C"/>
    <w:rsid w:val="00B90026"/>
    <w:rsid w:val="00B915B7"/>
    <w:rsid w:val="00BA08DB"/>
    <w:rsid w:val="00BA2126"/>
    <w:rsid w:val="00BB0B1D"/>
    <w:rsid w:val="00BE3F3F"/>
    <w:rsid w:val="00BE3F8E"/>
    <w:rsid w:val="00BE5ACC"/>
    <w:rsid w:val="00BF7B0C"/>
    <w:rsid w:val="00C4110A"/>
    <w:rsid w:val="00C50D9A"/>
    <w:rsid w:val="00C51F02"/>
    <w:rsid w:val="00C70599"/>
    <w:rsid w:val="00C76A26"/>
    <w:rsid w:val="00C81A9B"/>
    <w:rsid w:val="00C82E73"/>
    <w:rsid w:val="00C96B9E"/>
    <w:rsid w:val="00CC71B8"/>
    <w:rsid w:val="00CC7ABB"/>
    <w:rsid w:val="00CF4FB5"/>
    <w:rsid w:val="00D0762A"/>
    <w:rsid w:val="00D13CE6"/>
    <w:rsid w:val="00D140FB"/>
    <w:rsid w:val="00D31C76"/>
    <w:rsid w:val="00D51BB9"/>
    <w:rsid w:val="00D600CA"/>
    <w:rsid w:val="00D71C00"/>
    <w:rsid w:val="00D8669C"/>
    <w:rsid w:val="00DA04B9"/>
    <w:rsid w:val="00DC3773"/>
    <w:rsid w:val="00DC44C0"/>
    <w:rsid w:val="00DC5E97"/>
    <w:rsid w:val="00DD465C"/>
    <w:rsid w:val="00DF17D1"/>
    <w:rsid w:val="00DF7BF1"/>
    <w:rsid w:val="00E33FFD"/>
    <w:rsid w:val="00E477F8"/>
    <w:rsid w:val="00E53219"/>
    <w:rsid w:val="00E560B6"/>
    <w:rsid w:val="00E57248"/>
    <w:rsid w:val="00E70E2B"/>
    <w:rsid w:val="00E96AE7"/>
    <w:rsid w:val="00EA1277"/>
    <w:rsid w:val="00EA4593"/>
    <w:rsid w:val="00EA59DF"/>
    <w:rsid w:val="00EB36F7"/>
    <w:rsid w:val="00EB6F68"/>
    <w:rsid w:val="00ED58CF"/>
    <w:rsid w:val="00EE29FE"/>
    <w:rsid w:val="00EE314E"/>
    <w:rsid w:val="00EE4070"/>
    <w:rsid w:val="00F12C76"/>
    <w:rsid w:val="00F16D79"/>
    <w:rsid w:val="00F2254C"/>
    <w:rsid w:val="00F3122F"/>
    <w:rsid w:val="00F41290"/>
    <w:rsid w:val="00F42833"/>
    <w:rsid w:val="00F430ED"/>
    <w:rsid w:val="00F52E18"/>
    <w:rsid w:val="00F71A6A"/>
    <w:rsid w:val="00F81234"/>
    <w:rsid w:val="00F839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06483-C2F2-422F-88C8-1B4D5A45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60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60B5"/>
    <w:pPr>
      <w:keepNext/>
      <w:jc w:val="both"/>
      <w:outlineLvl w:val="0"/>
    </w:pPr>
    <w:rPr>
      <w:color w:val="000000"/>
      <w:sz w:val="28"/>
    </w:rPr>
  </w:style>
  <w:style w:type="paragraph" w:styleId="5">
    <w:name w:val="heading 5"/>
    <w:basedOn w:val="a"/>
    <w:next w:val="a"/>
    <w:link w:val="50"/>
    <w:qFormat/>
    <w:rsid w:val="00AF60B5"/>
    <w:pPr>
      <w:keepNext/>
      <w:jc w:val="center"/>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60B5"/>
    <w:rPr>
      <w:rFonts w:ascii="Times New Roman" w:eastAsia="Times New Roman" w:hAnsi="Times New Roman" w:cs="Times New Roman"/>
      <w:color w:val="000000"/>
      <w:sz w:val="28"/>
      <w:szCs w:val="24"/>
      <w:lang w:eastAsia="ru-RU"/>
    </w:rPr>
  </w:style>
  <w:style w:type="character" w:customStyle="1" w:styleId="50">
    <w:name w:val="Заголовок 5 Знак"/>
    <w:basedOn w:val="a0"/>
    <w:link w:val="5"/>
    <w:rsid w:val="00AF60B5"/>
    <w:rPr>
      <w:rFonts w:ascii="Times New Roman" w:eastAsia="Times New Roman" w:hAnsi="Times New Roman" w:cs="Times New Roman"/>
      <w:sz w:val="28"/>
      <w:szCs w:val="24"/>
      <w:lang w:eastAsia="ru-RU"/>
    </w:rPr>
  </w:style>
  <w:style w:type="table" w:styleId="a3">
    <w:name w:val="Table Grid"/>
    <w:basedOn w:val="a1"/>
    <w:rsid w:val="00AF60B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Subtitle"/>
    <w:basedOn w:val="a"/>
    <w:link w:val="a5"/>
    <w:qFormat/>
    <w:rsid w:val="00AF60B5"/>
    <w:pPr>
      <w:jc w:val="center"/>
    </w:pPr>
    <w:rPr>
      <w:b/>
      <w:bCs/>
    </w:rPr>
  </w:style>
  <w:style w:type="character" w:customStyle="1" w:styleId="a5">
    <w:name w:val="Подзаголовок Знак"/>
    <w:basedOn w:val="a0"/>
    <w:link w:val="a4"/>
    <w:rsid w:val="00AF60B5"/>
    <w:rPr>
      <w:rFonts w:ascii="Times New Roman" w:eastAsia="Times New Roman" w:hAnsi="Times New Roman" w:cs="Times New Roman"/>
      <w:b/>
      <w:bCs/>
      <w:sz w:val="24"/>
      <w:szCs w:val="24"/>
      <w:lang w:eastAsia="ru-RU"/>
    </w:rPr>
  </w:style>
  <w:style w:type="paragraph" w:styleId="a6">
    <w:name w:val="Body Text"/>
    <w:basedOn w:val="a"/>
    <w:link w:val="a7"/>
    <w:rsid w:val="00AF60B5"/>
    <w:pPr>
      <w:jc w:val="both"/>
    </w:pPr>
  </w:style>
  <w:style w:type="character" w:customStyle="1" w:styleId="a7">
    <w:name w:val="Основной текст Знак"/>
    <w:basedOn w:val="a0"/>
    <w:link w:val="a6"/>
    <w:rsid w:val="00AF60B5"/>
    <w:rPr>
      <w:rFonts w:ascii="Times New Roman" w:eastAsia="Times New Roman" w:hAnsi="Times New Roman" w:cs="Times New Roman"/>
      <w:sz w:val="24"/>
      <w:szCs w:val="24"/>
      <w:lang w:eastAsia="ru-RU"/>
    </w:rPr>
  </w:style>
  <w:style w:type="paragraph" w:styleId="a8">
    <w:name w:val="footer"/>
    <w:basedOn w:val="a"/>
    <w:link w:val="a9"/>
    <w:rsid w:val="00AF60B5"/>
    <w:pPr>
      <w:tabs>
        <w:tab w:val="center" w:pos="4677"/>
        <w:tab w:val="right" w:pos="9355"/>
      </w:tabs>
    </w:pPr>
  </w:style>
  <w:style w:type="character" w:customStyle="1" w:styleId="a9">
    <w:name w:val="Нижний колонтитул Знак"/>
    <w:basedOn w:val="a0"/>
    <w:link w:val="a8"/>
    <w:rsid w:val="00AF60B5"/>
    <w:rPr>
      <w:rFonts w:ascii="Times New Roman" w:eastAsia="Times New Roman" w:hAnsi="Times New Roman" w:cs="Times New Roman"/>
      <w:sz w:val="24"/>
      <w:szCs w:val="24"/>
      <w:lang w:eastAsia="ru-RU"/>
    </w:rPr>
  </w:style>
  <w:style w:type="character" w:styleId="aa">
    <w:name w:val="page number"/>
    <w:basedOn w:val="a0"/>
    <w:rsid w:val="00AF60B5"/>
  </w:style>
  <w:style w:type="character" w:styleId="ab">
    <w:name w:val="Hyperlink"/>
    <w:uiPriority w:val="99"/>
    <w:rsid w:val="00AF60B5"/>
    <w:rPr>
      <w:color w:val="0000FF"/>
      <w:u w:val="single"/>
    </w:rPr>
  </w:style>
  <w:style w:type="paragraph" w:styleId="ac">
    <w:name w:val="Balloon Text"/>
    <w:basedOn w:val="a"/>
    <w:link w:val="ad"/>
    <w:uiPriority w:val="99"/>
    <w:semiHidden/>
    <w:rsid w:val="00AF60B5"/>
    <w:rPr>
      <w:rFonts w:ascii="Tahoma" w:hAnsi="Tahoma" w:cs="Tahoma"/>
      <w:sz w:val="16"/>
      <w:szCs w:val="16"/>
    </w:rPr>
  </w:style>
  <w:style w:type="character" w:customStyle="1" w:styleId="ad">
    <w:name w:val="Текст выноски Знак"/>
    <w:basedOn w:val="a0"/>
    <w:link w:val="ac"/>
    <w:uiPriority w:val="99"/>
    <w:semiHidden/>
    <w:rsid w:val="00AF60B5"/>
    <w:rPr>
      <w:rFonts w:ascii="Tahoma" w:eastAsia="Times New Roman" w:hAnsi="Tahoma" w:cs="Tahoma"/>
      <w:sz w:val="16"/>
      <w:szCs w:val="16"/>
      <w:lang w:eastAsia="ru-RU"/>
    </w:rPr>
  </w:style>
  <w:style w:type="paragraph" w:styleId="ae">
    <w:name w:val="List Paragraph"/>
    <w:basedOn w:val="a"/>
    <w:uiPriority w:val="34"/>
    <w:qFormat/>
    <w:rsid w:val="00AF60B5"/>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AF60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F6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rsid w:val="00AF60B5"/>
    <w:pPr>
      <w:spacing w:after="200" w:line="276" w:lineRule="auto"/>
      <w:ind w:left="720"/>
      <w:contextualSpacing/>
    </w:pPr>
    <w:rPr>
      <w:rFonts w:ascii="Calibri" w:hAnsi="Calibri"/>
      <w:sz w:val="22"/>
      <w:szCs w:val="22"/>
      <w:lang w:eastAsia="en-US"/>
    </w:rPr>
  </w:style>
  <w:style w:type="character" w:styleId="af">
    <w:name w:val="FollowedHyperlink"/>
    <w:uiPriority w:val="99"/>
    <w:unhideWhenUsed/>
    <w:rsid w:val="00AF60B5"/>
    <w:rPr>
      <w:color w:val="954F72"/>
      <w:u w:val="single"/>
    </w:rPr>
  </w:style>
  <w:style w:type="paragraph" w:customStyle="1" w:styleId="msonormal0">
    <w:name w:val="msonormal"/>
    <w:basedOn w:val="a"/>
    <w:rsid w:val="00AF60B5"/>
    <w:pPr>
      <w:spacing w:before="100" w:beforeAutospacing="1" w:after="100" w:afterAutospacing="1"/>
    </w:pPr>
  </w:style>
  <w:style w:type="paragraph" w:customStyle="1" w:styleId="ConsPlusTitle">
    <w:name w:val="ConsPlusTitle"/>
    <w:rsid w:val="00AF60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6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60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60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60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F60B5"/>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rsid w:val="00AF60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0">
    <w:name w:val="Без интервала Знак"/>
    <w:link w:val="af1"/>
    <w:uiPriority w:val="99"/>
    <w:locked/>
    <w:rsid w:val="00AF60B5"/>
  </w:style>
  <w:style w:type="paragraph" w:styleId="af1">
    <w:name w:val="No Spacing"/>
    <w:link w:val="af0"/>
    <w:uiPriority w:val="99"/>
    <w:qFormat/>
    <w:rsid w:val="00AF60B5"/>
    <w:pPr>
      <w:spacing w:after="0" w:line="240" w:lineRule="auto"/>
    </w:pPr>
  </w:style>
  <w:style w:type="character" w:customStyle="1" w:styleId="ConsPlusNormal0">
    <w:name w:val="ConsPlusNormal Знак"/>
    <w:link w:val="ConsPlusNormal"/>
    <w:locked/>
    <w:rsid w:val="00AF60B5"/>
    <w:rPr>
      <w:rFonts w:ascii="Calibri" w:eastAsia="Times New Roman" w:hAnsi="Calibri" w:cs="Calibri"/>
      <w:szCs w:val="20"/>
      <w:lang w:eastAsia="ru-RU"/>
    </w:rPr>
  </w:style>
  <w:style w:type="character" w:styleId="af2">
    <w:name w:val="annotation reference"/>
    <w:rsid w:val="00AF60B5"/>
    <w:rPr>
      <w:sz w:val="16"/>
      <w:szCs w:val="16"/>
    </w:rPr>
  </w:style>
  <w:style w:type="paragraph" w:styleId="af3">
    <w:name w:val="annotation text"/>
    <w:basedOn w:val="a"/>
    <w:link w:val="af4"/>
    <w:rsid w:val="00AF60B5"/>
    <w:rPr>
      <w:sz w:val="20"/>
      <w:szCs w:val="20"/>
    </w:rPr>
  </w:style>
  <w:style w:type="character" w:customStyle="1" w:styleId="af4">
    <w:name w:val="Текст примечания Знак"/>
    <w:basedOn w:val="a0"/>
    <w:link w:val="af3"/>
    <w:rsid w:val="00AF60B5"/>
    <w:rPr>
      <w:rFonts w:ascii="Times New Roman" w:eastAsia="Times New Roman" w:hAnsi="Times New Roman" w:cs="Times New Roman"/>
      <w:sz w:val="20"/>
      <w:szCs w:val="20"/>
      <w:lang w:eastAsia="ru-RU"/>
    </w:rPr>
  </w:style>
  <w:style w:type="paragraph" w:styleId="af5">
    <w:name w:val="annotation subject"/>
    <w:basedOn w:val="af3"/>
    <w:next w:val="af3"/>
    <w:link w:val="af6"/>
    <w:rsid w:val="00AF60B5"/>
    <w:rPr>
      <w:b/>
      <w:bCs/>
    </w:rPr>
  </w:style>
  <w:style w:type="character" w:customStyle="1" w:styleId="af6">
    <w:name w:val="Тема примечания Знак"/>
    <w:basedOn w:val="af4"/>
    <w:link w:val="af5"/>
    <w:rsid w:val="00AF60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A1DCAE849B65B0CB25FE12F925B31689E7A3596A380742E6F753C08AB224L" TargetMode="External"/><Relationship Id="rId13" Type="http://schemas.openxmlformats.org/officeDocument/2006/relationships/hyperlink" Target="consultantplus://offline/ref=1DA1DCAE849B65B0CB25FE12F925B31689E7A25A6C3B0742E6F753C08AB224L" TargetMode="External"/><Relationship Id="rId18" Type="http://schemas.openxmlformats.org/officeDocument/2006/relationships/hyperlink" Target="consultantplus://offline/ref=1DA1DCAE849B65B0CB25FE12F925B31689E7A2586B380742E6F753C08AB224L" TargetMode="External"/><Relationship Id="rId26" Type="http://schemas.openxmlformats.org/officeDocument/2006/relationships/hyperlink" Target="file:///J:\&#1087;&#1088;&#1086;&#1077;&#1082;&#1090;%20&#1085;&#1072;%202019%20-%202021%20&#8212;%20&#1085;&#1072;&#1090;&#1072;.doc" TargetMode="External"/><Relationship Id="rId39" Type="http://schemas.openxmlformats.org/officeDocument/2006/relationships/hyperlink" Target="file:///J:\&#1087;&#1088;&#1086;&#1077;&#1082;&#1090;%20&#1085;&#1072;%202019%20-%202021%20&#8212;%20&#1085;&#1072;&#1090;&#1072;.doc" TargetMode="External"/><Relationship Id="rId3" Type="http://schemas.openxmlformats.org/officeDocument/2006/relationships/settings" Target="settings.xml"/><Relationship Id="rId21" Type="http://schemas.openxmlformats.org/officeDocument/2006/relationships/hyperlink" Target="consultantplus://offline/ref=1DA1DCAE849B65B0CB25E01FEF49EC1988ECFD566A300A1DBFA05597D574070C36B12DL" TargetMode="External"/><Relationship Id="rId34" Type="http://schemas.openxmlformats.org/officeDocument/2006/relationships/hyperlink" Target="file:///J:\&#1087;&#1088;&#1086;&#1077;&#1082;&#1090;%20&#1085;&#1072;%202019%20-%202021%20&#8212;%20&#1085;&#1072;&#1090;&#1072;.doc" TargetMode="External"/><Relationship Id="rId42" Type="http://schemas.openxmlformats.org/officeDocument/2006/relationships/hyperlink" Target="file:///J:\..\..\&#1053;&#1072;&#1076;&#1077;&#1078;&#1076;&#1072;\Desktop\&#1052;&#1050;&#1059;%20&#1075;&#1086;&#1088;&#1080;&#1084;&#1091;&#1097;&#1077;&#1089;&#1090;&#1074;&#1086;\&#1087;&#1088;&#1086;&#1075;&#1088;&#1072;&#1084;&#1084;&#1072;%2017-19\&#1085;&#1072;%202018\&#1055;&#1088;&#1086;&#1075;&#1088;&#1072;&#1084;&#1084;&#1072;%202018%20&#1089;%20&#1080;&#1079;&#1084;%20&#1072;&#1074;&#1075;&#1091;&#1089;&#1090;%202018.doc" TargetMode="External"/><Relationship Id="rId7" Type="http://schemas.openxmlformats.org/officeDocument/2006/relationships/hyperlink" Target="consultantplus://offline/ref=1DA1DCAE849B65B0CB25FE12F925B31689EFA45E606E5040B7A25DBC25L" TargetMode="External"/><Relationship Id="rId12" Type="http://schemas.openxmlformats.org/officeDocument/2006/relationships/hyperlink" Target="consultantplus://offline/ref=1DA1DCAE849B65B0CB25FE12F925B31689E7A2586B3D0742E6F753C08AB224L" TargetMode="External"/><Relationship Id="rId17" Type="http://schemas.openxmlformats.org/officeDocument/2006/relationships/hyperlink" Target="consultantplus://offline/ref=1DA1DCAE849B65B0CB25FE12F925B31689E7A25369380742E6F753C08AB224L" TargetMode="External"/><Relationship Id="rId25" Type="http://schemas.openxmlformats.org/officeDocument/2006/relationships/hyperlink" Target="file:///J:\&#1087;&#1088;&#1086;&#1077;&#1082;&#1090;%20&#1085;&#1072;%202019%20-%202021%20&#8212;%20&#1085;&#1072;&#1090;&#1072;.doc" TargetMode="External"/><Relationship Id="rId33" Type="http://schemas.openxmlformats.org/officeDocument/2006/relationships/hyperlink" Target="file:///J:\&#1087;&#1088;&#1086;&#1077;&#1082;&#1090;%20&#1085;&#1072;%202019%20-%202021%20&#8212;%20&#1085;&#1072;&#1090;&#1072;.doc" TargetMode="External"/><Relationship Id="rId38" Type="http://schemas.openxmlformats.org/officeDocument/2006/relationships/hyperlink" Target="file:///J:\&#1087;&#1088;&#1086;&#1077;&#1082;&#1090;%20&#1085;&#1072;%202019%20-%202021%20&#8212;%20&#1085;&#1072;&#1090;&#1072;.doc"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DA1DCAE849B65B0CB25FE12F925B31689E7A3526F390742E6F753C08AB224L" TargetMode="External"/><Relationship Id="rId20" Type="http://schemas.openxmlformats.org/officeDocument/2006/relationships/hyperlink" Target="consultantplus://offline/ref=1DA1DCAE849B65B0CB25FE12F925B31689E7AA596C3C0742E6F753C08AB224L" TargetMode="External"/><Relationship Id="rId29" Type="http://schemas.openxmlformats.org/officeDocument/2006/relationships/hyperlink" Target="file:///J:\&#1087;&#1088;&#1086;&#1077;&#1082;&#1090;%20&#1085;&#1072;%202019%20-%202021%20&#8212;%20&#1085;&#1072;&#1090;&#1072;.doc" TargetMode="External"/><Relationship Id="rId41" Type="http://schemas.openxmlformats.org/officeDocument/2006/relationships/hyperlink" Target="file:///J:\..\..\&#1053;&#1072;&#1076;&#1077;&#1078;&#1076;&#1072;\Desktop\&#1052;&#1050;&#1059;%20&#1075;&#1086;&#1088;&#1080;&#1084;&#1091;&#1097;&#1077;&#1089;&#1090;&#1074;&#1086;\&#1087;&#1088;&#1086;&#1075;&#1088;&#1072;&#1084;&#1084;&#1072;%2017-19\&#1085;&#1072;%202018\&#1055;&#1088;&#1086;&#1075;&#1088;&#1072;&#1084;&#1084;&#1072;%202018%20&#1089;%20&#1080;&#1079;&#1084;%20&#1072;&#1074;&#1075;&#1091;&#1089;&#1090;%202018.doc" TargetMode="External"/><Relationship Id="rId1" Type="http://schemas.openxmlformats.org/officeDocument/2006/relationships/numbering" Target="numbering.xml"/><Relationship Id="rId6" Type="http://schemas.openxmlformats.org/officeDocument/2006/relationships/hyperlink" Target="file:///J:\&#1040;&#1076;&#1084;&#1080;&#1085;\Desktop\&#1055;&#1088;&#1086;&#1075;&#1088;&#1072;&#1084;&#1084;&#1072;%202018-20\&#1085;&#1072;%202018-20\&#1087;&#1072;&#1089;&#1087;&#1086;&#1088;&#1090;%20&#1084;&#1087;%20&#1059;&#1052;&#1048;%20&#1074;&#1072;&#1088;&#1080;&#1072;&#1085;&#1090;%20&#1082;%20&#1087;&#1086;&#1089;&#1090;&#1072;&#1085;&#1086;&#1074;&#1083;&#1077;&#1085;&#1080;&#1102;.docx" TargetMode="External"/><Relationship Id="rId11" Type="http://schemas.openxmlformats.org/officeDocument/2006/relationships/hyperlink" Target="consultantplus://offline/ref=1DA1DCAE849B65B0CB25FE12F925B31689E6A4526A380742E6F753C08AB224L" TargetMode="External"/><Relationship Id="rId24" Type="http://schemas.openxmlformats.org/officeDocument/2006/relationships/hyperlink" Target="file:///J:\&#1040;&#1076;&#1084;&#1080;&#1085;\Desktop\&#1055;&#1088;&#1086;&#1075;&#1088;&#1072;&#1084;&#1084;&#1072;%202018-20\&#1085;&#1072;%202018-20\&#1087;&#1072;&#1089;&#1087;&#1086;&#1088;&#1090;%20&#1084;&#1087;%20&#1059;&#1052;&#1048;%20&#1074;&#1072;&#1088;&#1080;&#1072;&#1085;&#1090;%20&#1082;%20&#1087;&#1086;&#1089;&#1090;&#1072;&#1085;&#1086;&#1074;&#1083;&#1077;&#1085;&#1080;&#1102;.docx" TargetMode="External"/><Relationship Id="rId32" Type="http://schemas.openxmlformats.org/officeDocument/2006/relationships/hyperlink" Target="file:///J:\&#1087;&#1088;&#1086;&#1077;&#1082;&#1090;%20&#1085;&#1072;%202019%20-%202021%20&#8212;%20&#1085;&#1072;&#1090;&#1072;.doc" TargetMode="External"/><Relationship Id="rId37" Type="http://schemas.openxmlformats.org/officeDocument/2006/relationships/hyperlink" Target="file:///J:\&#1087;&#1088;&#1086;&#1077;&#1082;&#1090;%20&#1085;&#1072;%202019%20-%202021%20&#8212;%20&#1085;&#1072;&#1090;&#1072;.doc" TargetMode="External"/><Relationship Id="rId40" Type="http://schemas.openxmlformats.org/officeDocument/2006/relationships/hyperlink" Target="file:///J:\..\..\&#1053;&#1072;&#1076;&#1077;&#1078;&#1076;&#1072;\Desktop\&#1052;&#1050;&#1059;%20&#1075;&#1086;&#1088;&#1080;&#1084;&#1091;&#1097;&#1077;&#1089;&#1090;&#1074;&#1086;\&#1087;&#1088;&#1086;&#1075;&#1088;&#1072;&#1084;&#1084;&#1072;%2017-19\&#1085;&#1072;%202018\&#1055;&#1088;&#1086;&#1075;&#1088;&#1072;&#1084;&#1084;&#1072;%202018%20&#1089;%20&#1080;&#1079;&#1084;%20&#1072;&#1074;&#1075;&#1091;&#1089;&#1090;%202018.doc" TargetMode="External"/><Relationship Id="rId45"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1DA1DCAE849B65B0CB25FE12F925B31689E7A35A69300742E6F753C08AB224L" TargetMode="External"/><Relationship Id="rId23" Type="http://schemas.openxmlformats.org/officeDocument/2006/relationships/hyperlink" Target="file:///J:\&#1040;&#1076;&#1084;&#1080;&#1085;\Desktop\&#1055;&#1088;&#1086;&#1075;&#1088;&#1072;&#1084;&#1084;&#1072;%202018-20\&#1085;&#1072;%202018-20\&#1087;&#1072;&#1089;&#1087;&#1086;&#1088;&#1090;%20&#1084;&#1087;%20&#1059;&#1052;&#1048;%20&#1074;&#1072;&#1088;&#1080;&#1072;&#1085;&#1090;%20&#1082;%20&#1087;&#1086;&#1089;&#1090;&#1072;&#1085;&#1086;&#1074;&#1083;&#1077;&#1085;&#1080;&#1102;.docx" TargetMode="External"/><Relationship Id="rId28" Type="http://schemas.openxmlformats.org/officeDocument/2006/relationships/hyperlink" Target="file:///J:\&#1087;&#1088;&#1086;&#1077;&#1082;&#1090;%20&#1085;&#1072;%202019%20-%202021%20&#8212;%20&#1085;&#1072;&#1090;&#1072;.doc" TargetMode="External"/><Relationship Id="rId36" Type="http://schemas.openxmlformats.org/officeDocument/2006/relationships/hyperlink" Target="file:///J:\&#1087;&#1088;&#1086;&#1077;&#1082;&#1090;%20&#1085;&#1072;%202019%20-%202021%20&#8212;%20&#1085;&#1072;&#1090;&#1072;.doc" TargetMode="External"/><Relationship Id="rId10" Type="http://schemas.openxmlformats.org/officeDocument/2006/relationships/hyperlink" Target="consultantplus://offline/ref=1DA1DCAE849B65B0CB25FE12F925B31689E6A75E6D3F0742E6F753C08AB224L" TargetMode="External"/><Relationship Id="rId19" Type="http://schemas.openxmlformats.org/officeDocument/2006/relationships/hyperlink" Target="consultantplus://offline/ref=1DA1DCAE849B65B0CB25FE12F925B31689E7A3526A3B0742E6F753C08AB224L" TargetMode="External"/><Relationship Id="rId31" Type="http://schemas.openxmlformats.org/officeDocument/2006/relationships/hyperlink" Target="file:///J:\&#1087;&#1088;&#1086;&#1077;&#1082;&#1090;%20&#1085;&#1072;%202019%20-%202021%20&#8212;%20&#1085;&#1072;&#1090;&#1072;.doc" TargetMode="External"/><Relationship Id="rId44" Type="http://schemas.openxmlformats.org/officeDocument/2006/relationships/hyperlink" Target="file:///J:\..\..\&#1053;&#1072;&#1076;&#1077;&#1078;&#1076;&#1072;\Desktop\&#1052;&#1050;&#1059;%20&#1075;&#1086;&#1088;&#1080;&#1084;&#1091;&#1097;&#1077;&#1089;&#1090;&#1074;&#1086;\&#1087;&#1088;&#1086;&#1075;&#1088;&#1072;&#1084;&#1084;&#1072;%2017-19\&#1085;&#1072;%202018\&#1055;&#1088;&#1086;&#1075;&#1088;&#1072;&#1084;&#1084;&#1072;%202018%20&#1089;%20&#1080;&#1079;&#1084;%20&#1072;&#1074;&#1075;&#1091;&#1089;&#1090;%202018.doc" TargetMode="External"/><Relationship Id="rId4" Type="http://schemas.openxmlformats.org/officeDocument/2006/relationships/webSettings" Target="webSettings.xml"/><Relationship Id="rId9" Type="http://schemas.openxmlformats.org/officeDocument/2006/relationships/hyperlink" Target="consultantplus://offline/ref=1DA1DCAE849B65B0CB25FE12F925B31689E6A05C623D0742E6F753C08AB224L" TargetMode="External"/><Relationship Id="rId14" Type="http://schemas.openxmlformats.org/officeDocument/2006/relationships/hyperlink" Target="consultantplus://offline/ref=1DA1DCAE849B65B0CB25FE12F925B3168AEEAB596E3C0742E6F753C08AB224L" TargetMode="External"/><Relationship Id="rId22" Type="http://schemas.openxmlformats.org/officeDocument/2006/relationships/hyperlink" Target="consultantplus://offline/ref=1DA1DCAE849B65B0CB25E01FEF49EC1988ECFD566A380B10BFA65597D574070C36B12DL" TargetMode="External"/><Relationship Id="rId27" Type="http://schemas.openxmlformats.org/officeDocument/2006/relationships/hyperlink" Target="file:///J:\&#1087;&#1088;&#1086;&#1077;&#1082;&#1090;%20&#1085;&#1072;%202019%20-%202021%20&#8212;%20&#1085;&#1072;&#1090;&#1072;.doc" TargetMode="External"/><Relationship Id="rId30" Type="http://schemas.openxmlformats.org/officeDocument/2006/relationships/hyperlink" Target="file:///J:\&#1087;&#1088;&#1086;&#1077;&#1082;&#1090;%20&#1085;&#1072;%202019%20-%202021%20&#8212;%20&#1085;&#1072;&#1090;&#1072;.doc" TargetMode="External"/><Relationship Id="rId35" Type="http://schemas.openxmlformats.org/officeDocument/2006/relationships/hyperlink" Target="file:///J:\&#1087;&#1088;&#1086;&#1077;&#1082;&#1090;%20&#1085;&#1072;%202019%20-%202021%20&#8212;%20&#1085;&#1072;&#1090;&#1072;.doc" TargetMode="External"/><Relationship Id="rId43" Type="http://schemas.openxmlformats.org/officeDocument/2006/relationships/hyperlink" Target="file:///J:\..\..\&#1053;&#1072;&#1076;&#1077;&#1078;&#1076;&#1072;\Desktop\&#1052;&#1050;&#1059;%20&#1075;&#1086;&#1088;&#1080;&#1084;&#1091;&#1097;&#1077;&#1089;&#1090;&#1074;&#1086;\&#1087;&#1088;&#1086;&#1075;&#1088;&#1072;&#1084;&#1084;&#1072;%2017-19\&#1085;&#1072;%202018\&#1055;&#1088;&#1086;&#1075;&#1088;&#1072;&#1084;&#1084;&#1072;%202018%20&#1089;%20&#1080;&#1079;&#1084;%20&#1072;&#1074;&#1075;&#1091;&#1089;&#1090;%202018.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11348</Words>
  <Characters>64685</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2021-10-07T06:07:00Z</cp:lastPrinted>
  <dcterms:created xsi:type="dcterms:W3CDTF">2023-01-16T09:18:00Z</dcterms:created>
  <dcterms:modified xsi:type="dcterms:W3CDTF">2023-01-16T09:18:00Z</dcterms:modified>
</cp:coreProperties>
</file>