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56971">
        <w:rPr>
          <w:rFonts w:ascii="Times New Roman" w:hAnsi="Times New Roman" w:cs="Times New Roman"/>
          <w:sz w:val="26"/>
          <w:szCs w:val="26"/>
        </w:rPr>
        <w:t xml:space="preserve">АО «Агентство развития бизнеса и 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 компания» (далее - АО «АРБМКК») при поддержке Правительства Красноярского края в рамках реализации подпрограммы 1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505-п, проводит обучающие семинары для предпринимателей Красноярского края: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056971">
        <w:rPr>
          <w:rFonts w:ascii="Times New Roman" w:hAnsi="Times New Roman" w:cs="Times New Roman"/>
          <w:sz w:val="26"/>
          <w:szCs w:val="26"/>
        </w:rPr>
        <w:t>«Основы предпринимательской деятельности».</w:t>
      </w:r>
      <w:proofErr w:type="gramEnd"/>
      <w:r w:rsidRPr="00056971">
        <w:rPr>
          <w:rFonts w:ascii="Times New Roman" w:hAnsi="Times New Roman" w:cs="Times New Roman"/>
          <w:sz w:val="26"/>
          <w:szCs w:val="26"/>
        </w:rPr>
        <w:t xml:space="preserve"> Программа семинара включает в себя следующие темы: маркетинг; налогообложение; планирование доходов и расходов; прогноз движения денежных средств; отчёт о финансовых результатах и балансовый отчёт; составление бизнес-плана; программы государственной поддержки бизнеса; рациональное заимствование и др.;</w:t>
      </w:r>
    </w:p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971">
        <w:rPr>
          <w:rFonts w:ascii="Times New Roman" w:hAnsi="Times New Roman" w:cs="Times New Roman"/>
          <w:sz w:val="26"/>
          <w:szCs w:val="26"/>
        </w:rPr>
        <w:t xml:space="preserve"> 2. «Управление финансами малого предприятия». </w:t>
      </w:r>
      <w:proofErr w:type="gramStart"/>
      <w:r w:rsidRPr="00056971">
        <w:rPr>
          <w:rFonts w:ascii="Times New Roman" w:hAnsi="Times New Roman" w:cs="Times New Roman"/>
          <w:sz w:val="26"/>
          <w:szCs w:val="26"/>
        </w:rPr>
        <w:t>Программа семинара включает в себя следующие темы: влияние бизнес-процессов на финансы предприятия; управленческий балансовый отчёт, анализ финансового состояния предприятия; управленческий отчёт о прибылях и убытках; ценообразование; отчёт о движении денежных средств - факт и прогноз; эффективность работы предприятия, критерии разумного управления финансами; управление дебиторской задолженностью; эффективность работы персонала; влияние заёмных средств на работу предприятия;</w:t>
      </w:r>
      <w:proofErr w:type="gramEnd"/>
      <w:r w:rsidRPr="00056971">
        <w:rPr>
          <w:rFonts w:ascii="Times New Roman" w:hAnsi="Times New Roman" w:cs="Times New Roman"/>
          <w:sz w:val="26"/>
          <w:szCs w:val="26"/>
        </w:rPr>
        <w:t xml:space="preserve"> расширение предприятия и новые виды деятельности. </w:t>
      </w:r>
    </w:p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Семинары рассчитаны для субъектов малого и среднего предпринимательства (далее - предприниматели), зарегистрированных на территории Красноярского края и физических лиц, заинтересованных в начале осуществления предпринимательской деятельности. </w:t>
      </w:r>
    </w:p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Цель семинаров - обучить современным способам ведения бизнеса, повысить уровень информированности об основах предпринимательской деятельности действующих предпринимателей, стимулирование к предпринимательской деятельности граждан, не осуществляющих предпринимательскую деятельность, повышение финансовой грамотности и качества управления персоналом на предприятиях малого и среднего бизнеса. </w:t>
      </w:r>
    </w:p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Курс семинара рассчитан на 3-х дневное обучение, в ходе которого рассказывается, с чего начать бизнес, как занять достойное место на рынке и как в процессе деятельности находить оптимальные пути решения сложившихся проблем, а также предоставляется информация по программам краевой государственной поддержки предпринимателей. </w:t>
      </w:r>
    </w:p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Обучение проводят сертифицированные </w:t>
      </w:r>
      <w:proofErr w:type="spellStart"/>
      <w:proofErr w:type="gramStart"/>
      <w:r w:rsidRPr="00056971">
        <w:rPr>
          <w:rFonts w:ascii="Times New Roman" w:hAnsi="Times New Roman" w:cs="Times New Roman"/>
          <w:sz w:val="26"/>
          <w:szCs w:val="26"/>
        </w:rPr>
        <w:t>бизнес-консультанты</w:t>
      </w:r>
      <w:proofErr w:type="spellEnd"/>
      <w:proofErr w:type="gramEnd"/>
      <w:r w:rsidRPr="000569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бизнестренеры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, квалифицированные преподаватели из 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бизнес-школ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, высших учебных заведений, с использованием современных методик, технического оборудования и раздаточного материала. </w:t>
      </w:r>
    </w:p>
    <w:p w:rsid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По окончании курса выдается сертификат, который действителен при подаче заявки на получение гранта в Агентстве труда и занятости населения Красноярского края, кроме того наличие сертификата является необходимым условием при получении субсидии. </w:t>
      </w:r>
    </w:p>
    <w:p w:rsidR="00056971" w:rsidRP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Дополнительно сообщаем, что предприниматели и физические лица, заинтересованные в начале осуществления предпринимательской деятельности, могут пройти обучение на бесплатных тематических семинарах, курсах, тренингах в г. Красноярске и Красноярском крае, </w:t>
      </w:r>
      <w:proofErr w:type="gramStart"/>
      <w:r w:rsidRPr="00056971">
        <w:rPr>
          <w:rFonts w:ascii="Times New Roman" w:hAnsi="Times New Roman" w:cs="Times New Roman"/>
          <w:sz w:val="26"/>
          <w:szCs w:val="26"/>
        </w:rPr>
        <w:t>организаторами</w:t>
      </w:r>
      <w:proofErr w:type="gramEnd"/>
      <w:r w:rsidRPr="00056971">
        <w:rPr>
          <w:rFonts w:ascii="Times New Roman" w:hAnsi="Times New Roman" w:cs="Times New Roman"/>
          <w:sz w:val="26"/>
          <w:szCs w:val="26"/>
        </w:rPr>
        <w:t xml:space="preserve"> которых выступает АО «АРБМКК» (расписание на сайте Агентства www.agpb24.ru). </w:t>
      </w:r>
    </w:p>
    <w:p w:rsidR="00056971" w:rsidRPr="00056971" w:rsidRDefault="00056971" w:rsidP="000569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56971">
        <w:rPr>
          <w:rFonts w:ascii="Times New Roman" w:hAnsi="Times New Roman" w:cs="Times New Roman"/>
          <w:sz w:val="26"/>
          <w:szCs w:val="26"/>
        </w:rPr>
        <w:t xml:space="preserve">Контактное лицо 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Жогова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 Анна Вячеславовна, тел.: 8 (391) 265-44-32 (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. 038), 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6971">
        <w:rPr>
          <w:rFonts w:ascii="Times New Roman" w:hAnsi="Times New Roman" w:cs="Times New Roman"/>
          <w:sz w:val="26"/>
          <w:szCs w:val="26"/>
        </w:rPr>
        <w:t>zhogova</w:t>
      </w:r>
      <w:proofErr w:type="spellEnd"/>
      <w:r w:rsidRPr="00056971">
        <w:rPr>
          <w:rFonts w:ascii="Times New Roman" w:hAnsi="Times New Roman" w:cs="Times New Roman"/>
          <w:sz w:val="26"/>
          <w:szCs w:val="26"/>
        </w:rPr>
        <w:t xml:space="preserve"> @agpb24.ru. </w:t>
      </w:r>
    </w:p>
    <w:sectPr w:rsidR="00056971" w:rsidRPr="0005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971"/>
    <w:rsid w:val="0005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2018-12-03T09:19:00Z</dcterms:created>
  <dcterms:modified xsi:type="dcterms:W3CDTF">2018-12-03T09:30:00Z</dcterms:modified>
</cp:coreProperties>
</file>