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5DD7">
        <w:rPr>
          <w:rFonts w:eastAsiaTheme="minorHAnsi"/>
          <w:b/>
          <w:bCs/>
          <w:sz w:val="28"/>
          <w:szCs w:val="28"/>
          <w:lang w:eastAsia="en-US"/>
        </w:rPr>
        <w:t>Особое вниман</w:t>
      </w:r>
      <w:r>
        <w:rPr>
          <w:rFonts w:eastAsiaTheme="minorHAnsi"/>
          <w:b/>
          <w:bCs/>
          <w:sz w:val="28"/>
          <w:szCs w:val="28"/>
          <w:lang w:eastAsia="en-US"/>
        </w:rPr>
        <w:t>ие: объект культурного наследия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65DD7">
        <w:rPr>
          <w:rFonts w:eastAsiaTheme="minorHAnsi"/>
          <w:b/>
          <w:bCs/>
          <w:sz w:val="28"/>
          <w:szCs w:val="28"/>
          <w:lang w:eastAsia="en-US"/>
        </w:rPr>
        <w:t xml:space="preserve">Представители Кадастровой палаты Красноярского края рассказали о дополнительных обязательствах и ограничениях, которые могут возникнуть у собственников и арендаторов зданий и помещений определенной категории. 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 xml:space="preserve">В данном случае речь пойдет об объектах культурного наследия, </w:t>
      </w:r>
      <w:proofErr w:type="gramStart"/>
      <w:r w:rsidRPr="00B65DD7">
        <w:rPr>
          <w:rFonts w:eastAsiaTheme="minorHAnsi"/>
          <w:bCs/>
          <w:sz w:val="28"/>
          <w:szCs w:val="28"/>
          <w:lang w:eastAsia="en-US"/>
        </w:rPr>
        <w:t>представляющих</w:t>
      </w:r>
      <w:proofErr w:type="gramEnd"/>
      <w:r w:rsidRPr="00B65DD7">
        <w:rPr>
          <w:rFonts w:eastAsiaTheme="minorHAnsi"/>
          <w:bCs/>
          <w:sz w:val="28"/>
          <w:szCs w:val="28"/>
          <w:lang w:eastAsia="en-US"/>
        </w:rPr>
        <w:t xml:space="preserve"> собой ценность с точки зрения истории, архитектуры, градостроительства и искусства.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Владение, пользование и распоряжение такими объектами недвижимости в связи с их особым статусом осуществляется с соблюдением специального закона "Об объектах культурного наследия (памятниках истории и культуры) народов Российской Федерации".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В частности, собственники объекта культурного наследия должны оформить отдельный документ – охранное обязательство, в котором для собственника устанавливаются требования к использованию такого объекта. Неотъемлемой частью охранного обязательства является паспорт объекта культурного наследия.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 xml:space="preserve">Представление охранного обязательства и паспорта объекта культурного наследия (если они ранее оформлялись в отношении конкретного объекта) обязательно при государственной регистрации перехода права собственности, а также при регистрации договора аренды в отношении такого объекта. 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 xml:space="preserve">В случае если объектом культурного наследия или его частью является многоквартирный дом либо жилое/нежилое помещение в многоквартирном доме, требования могут быть установлены в отношении такого дома в целом, </w:t>
      </w:r>
      <w:r w:rsidRPr="00B65DD7">
        <w:rPr>
          <w:rFonts w:eastAsiaTheme="minorHAnsi"/>
          <w:bCs/>
          <w:sz w:val="28"/>
          <w:szCs w:val="28"/>
          <w:lang w:eastAsia="en-US"/>
        </w:rPr>
        <w:lastRenderedPageBreak/>
        <w:t>жилых/нежилых помещений в нем, а также общего имущества в многоквартирном доме.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В Кадастровой палате подчеркнули, что одним из основных обязательств собственников объектов культурного наследия является проведение работ по сохранению такого объекта, включающих в себя ремонт, реставрацию объекта культурного наследия, приспособление объекта для современного использования или консервацию. При этом арендаторы также обязаны соблюдать ограничения, установленные законом и охранными документами собственника.</w:t>
      </w:r>
    </w:p>
    <w:p w:rsid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Любые ремонтные работы на таком объекте требуют согласования с госорганом в области охраны объектов культурного наследия, даже если, по мнению собственника или арендатора, они никак не затрагивают и не изменяют предмет охраны. За нарушение требований законодательства об охране объектов культурного наследия Кодексом об административных правонарушениях предусмотрена ответственность в виде наложения достаточно крупных штрафов.</w:t>
      </w:r>
    </w:p>
    <w:p w:rsidR="009D79D3" w:rsidRDefault="009D79D3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79D3" w:rsidRDefault="009D79D3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79D3" w:rsidRPr="00B65DD7" w:rsidRDefault="009D79D3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9D79D3" w:rsidRDefault="009D79D3" w:rsidP="009D79D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 Красноярского края</w:t>
      </w: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660018, Красноярск, ул. Петра </w:t>
      </w:r>
      <w:proofErr w:type="spellStart"/>
      <w:r>
        <w:rPr>
          <w:rFonts w:ascii="Segoe UI" w:hAnsi="Segoe UI" w:cs="Segoe UI"/>
          <w:sz w:val="18"/>
          <w:szCs w:val="18"/>
        </w:rPr>
        <w:t>Подзолкова</w:t>
      </w:r>
      <w:proofErr w:type="spellEnd"/>
      <w:r>
        <w:rPr>
          <w:rFonts w:ascii="Segoe UI" w:hAnsi="Segoe UI" w:cs="Segoe UI"/>
          <w:sz w:val="18"/>
          <w:szCs w:val="18"/>
        </w:rPr>
        <w:t>, 3</w:t>
      </w: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>
        <w:rPr>
          <w:rFonts w:ascii="Segoe UI" w:hAnsi="Segoe UI" w:cs="Segoe UI"/>
          <w:sz w:val="18"/>
          <w:szCs w:val="18"/>
        </w:rPr>
        <w:t>8 923 312 0019</w:t>
      </w:r>
    </w:p>
    <w:p w:rsidR="009D79D3" w:rsidRDefault="009D79D3" w:rsidP="009D79D3">
      <w:pPr>
        <w:ind w:right="-143"/>
      </w:pPr>
    </w:p>
    <w:p w:rsidR="009D79D3" w:rsidRPr="002200A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Pr="002200A3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Pr="002200A3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AE7F1E" w:rsidRPr="00B65DD7" w:rsidRDefault="00AE7F1E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AE7F1E" w:rsidRPr="00B65DD7" w:rsidSect="003824DF">
      <w:footerReference w:type="default" r:id="rId10"/>
      <w:footerReference w:type="first" r:id="rId11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49" w:rsidRDefault="00DF5149">
      <w:r>
        <w:separator/>
      </w:r>
    </w:p>
  </w:endnote>
  <w:endnote w:type="continuationSeparator" w:id="0">
    <w:p w:rsidR="00DF5149" w:rsidRDefault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>
    <w:pPr>
      <w:pStyle w:val="ab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b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D79D3">
      <w:rPr>
        <w:noProof/>
        <w:sz w:val="16"/>
        <w:szCs w:val="16"/>
      </w:rPr>
      <w:t>17.10.2019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D79D3">
      <w:rPr>
        <w:noProof/>
        <w:sz w:val="16"/>
        <w:szCs w:val="16"/>
      </w:rPr>
      <w:t>16:11:11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D79D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D79D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49" w:rsidRDefault="00DF5149">
      <w:r>
        <w:separator/>
      </w:r>
    </w:p>
  </w:footnote>
  <w:footnote w:type="continuationSeparator" w:id="0">
    <w:p w:rsidR="00DF5149" w:rsidRDefault="00DF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B00F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5F79"/>
    <w:rsid w:val="002C6F65"/>
    <w:rsid w:val="002C72D5"/>
    <w:rsid w:val="002D7A9C"/>
    <w:rsid w:val="002D7EA8"/>
    <w:rsid w:val="002E2E0B"/>
    <w:rsid w:val="002E41F7"/>
    <w:rsid w:val="002E6E87"/>
    <w:rsid w:val="002F24FE"/>
    <w:rsid w:val="002F4DAA"/>
    <w:rsid w:val="00304EA9"/>
    <w:rsid w:val="00334871"/>
    <w:rsid w:val="00356A51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C7689"/>
    <w:rsid w:val="003E7378"/>
    <w:rsid w:val="00412F7A"/>
    <w:rsid w:val="004158A6"/>
    <w:rsid w:val="00415D55"/>
    <w:rsid w:val="004359C8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91400"/>
    <w:rsid w:val="005A2CE1"/>
    <w:rsid w:val="005D14BC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9D3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65DD7"/>
    <w:rsid w:val="00BA156C"/>
    <w:rsid w:val="00BC1F55"/>
    <w:rsid w:val="00BC5699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A6A52"/>
    <w:rsid w:val="00DE014B"/>
    <w:rsid w:val="00DF2F4F"/>
    <w:rsid w:val="00DF5149"/>
    <w:rsid w:val="00E0263D"/>
    <w:rsid w:val="00E11029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2019-10-17T08:45:00Z</cp:lastPrinted>
  <dcterms:created xsi:type="dcterms:W3CDTF">2019-10-17T08:36:00Z</dcterms:created>
  <dcterms:modified xsi:type="dcterms:W3CDTF">2019-10-17T09:11:00Z</dcterms:modified>
</cp:coreProperties>
</file>