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rPr>
          <w:sz w:val="28"/>
          <w:szCs w:val="28"/>
        </w:rPr>
      </w:pPr>
      <w:r w:rsidRPr="00AC3CEA">
        <w:rPr>
          <w:sz w:val="28"/>
          <w:szCs w:val="28"/>
        </w:rPr>
        <w:t>О направлении информации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center"/>
        <w:rPr>
          <w:sz w:val="28"/>
          <w:szCs w:val="28"/>
        </w:rPr>
      </w:pPr>
      <w:r w:rsidRPr="00AC3CEA">
        <w:rPr>
          <w:sz w:val="28"/>
          <w:szCs w:val="28"/>
        </w:rPr>
        <w:t>Уважаемые руководители!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</w:p>
    <w:p w:rsidR="00AC3CEA" w:rsidRPr="00AC3CEA" w:rsidRDefault="009370B8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Агентство по гражданской обороне, чрезвычайным ситуациям и пожарной безопасности красноярского края с</w:t>
      </w:r>
      <w:r w:rsidR="00AC3CEA" w:rsidRPr="00AC3CEA">
        <w:rPr>
          <w:sz w:val="28"/>
          <w:szCs w:val="28"/>
        </w:rPr>
        <w:t>ообща</w:t>
      </w:r>
      <w:r>
        <w:rPr>
          <w:sz w:val="28"/>
          <w:szCs w:val="28"/>
        </w:rPr>
        <w:t>ет</w:t>
      </w:r>
      <w:bookmarkStart w:id="0" w:name="_GoBack"/>
      <w:bookmarkEnd w:id="0"/>
      <w:r w:rsidR="00AC3CEA" w:rsidRPr="00AC3CEA">
        <w:rPr>
          <w:sz w:val="28"/>
          <w:szCs w:val="28"/>
        </w:rPr>
        <w:t>, что Федеральным законом от 11,06.2021 № 168-ФЗ «О внесении изменений в Федеральный закон «О пожарной безопасности» и статьи 1 и 22 Федерального закона «О лицензировании отдельных видов деятельности» (далее - Закон) скорректированы требования к лицензированию деятельности в сфере пожарной безопасности.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AC3CEA">
        <w:rPr>
          <w:sz w:val="28"/>
          <w:szCs w:val="28"/>
        </w:rPr>
        <w:t xml:space="preserve">Данный Закон вступает в силу с </w:t>
      </w:r>
      <w:r w:rsidRPr="00AC3CEA">
        <w:rPr>
          <w:rStyle w:val="21"/>
          <w:sz w:val="28"/>
          <w:szCs w:val="28"/>
        </w:rPr>
        <w:t xml:space="preserve">09 декабря 2021 года, </w:t>
      </w:r>
      <w:r w:rsidRPr="00AC3CEA">
        <w:rPr>
          <w:sz w:val="28"/>
          <w:szCs w:val="28"/>
        </w:rPr>
        <w:t>за исключением отдельных положений, вступающих в силу в иные сроки.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AC3CEA">
        <w:rPr>
          <w:sz w:val="28"/>
          <w:szCs w:val="28"/>
        </w:rPr>
        <w:t>Законом уточняется перечень видов деятельности, отнесенных к области пожарной безопасности.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AC3CEA">
        <w:rPr>
          <w:sz w:val="28"/>
          <w:szCs w:val="28"/>
        </w:rPr>
        <w:t>Устанавливаются особенности предоставления лицензий на осуществление деятельности по тушению пожаров в населенных пунктах, на производственных объектах и объектах инфраструктуры и деятельности по монтажу, техническому обслуживанию и ремонту средств обеспечения пожарной безопасности зданий и сооружений.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AC3CEA">
        <w:rPr>
          <w:sz w:val="28"/>
          <w:szCs w:val="28"/>
        </w:rPr>
        <w:t>Оборудование, технические средства, в том числе средства измерений, необходимые для осуществления лицензируемых видов деятельности, соискатель лицензии, лицензиат обязаны иметь на праве собственности или ином законном основании, предусматривающем право владения и пользования, по месту (местам) осуществления лицензируемых видов деятельности, в том числе по месту осуществления временных работ.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AC3CEA">
        <w:rPr>
          <w:sz w:val="28"/>
          <w:szCs w:val="28"/>
        </w:rPr>
        <w:t>Лицензирующий орган вправе приостановить действие лицензии в случае выявления систематических нарушений (не менее двух раз в течение трех лет) или грубых нарушений лицензионных требований.</w:t>
      </w:r>
    </w:p>
    <w:p w:rsidR="00AC3CEA" w:rsidRPr="00AC3CEA" w:rsidRDefault="00AC3CEA" w:rsidP="00AC3CEA">
      <w:pPr>
        <w:pStyle w:val="20"/>
        <w:shd w:val="clear" w:color="auto" w:fill="auto"/>
        <w:spacing w:before="0" w:after="0" w:line="240" w:lineRule="auto"/>
        <w:ind w:firstLine="680"/>
        <w:jc w:val="both"/>
        <w:rPr>
          <w:sz w:val="28"/>
          <w:szCs w:val="28"/>
        </w:rPr>
      </w:pPr>
      <w:r w:rsidRPr="00AC3CEA">
        <w:rPr>
          <w:sz w:val="28"/>
          <w:szCs w:val="28"/>
        </w:rPr>
        <w:t>В соответствии с частью 2 статьи 13 Федерального закона от 09.02.2009 № 8-ФЗ «Об обеспечении доступа к информации о деятельности государственных органов и органов местного самоуправления» органы местного самоуправления обязаны размещать в сети «Интернет», в том числе информацию о нормативных правовых актах, изданных государственным</w:t>
      </w:r>
      <w:r>
        <w:rPr>
          <w:sz w:val="28"/>
          <w:szCs w:val="28"/>
        </w:rPr>
        <w:t xml:space="preserve"> </w:t>
      </w:r>
      <w:r w:rsidRPr="00AC3CEA">
        <w:rPr>
          <w:sz w:val="28"/>
          <w:szCs w:val="28"/>
        </w:rPr>
        <w:t>органом.</w:t>
      </w:r>
    </w:p>
    <w:p w:rsidR="00582E53" w:rsidRPr="00AC3CEA" w:rsidRDefault="00AC3CEA" w:rsidP="00AC3CEA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C3CEA">
        <w:rPr>
          <w:rFonts w:ascii="Times New Roman" w:hAnsi="Times New Roman" w:cs="Times New Roman"/>
          <w:sz w:val="28"/>
          <w:szCs w:val="28"/>
        </w:rPr>
        <w:t xml:space="preserve">В связи с чем, прошу своевременно </w:t>
      </w:r>
      <w:r w:rsidRPr="00AC3CEA">
        <w:rPr>
          <w:rStyle w:val="21"/>
          <w:rFonts w:ascii="Times New Roman" w:eastAsia="Arial Unicode MS" w:hAnsi="Times New Roman" w:cs="Times New Roman"/>
          <w:sz w:val="28"/>
          <w:szCs w:val="28"/>
        </w:rPr>
        <w:t xml:space="preserve">проинформировать </w:t>
      </w:r>
      <w:r w:rsidRPr="00AC3CEA">
        <w:rPr>
          <w:rFonts w:ascii="Times New Roman" w:hAnsi="Times New Roman" w:cs="Times New Roman"/>
          <w:sz w:val="28"/>
          <w:szCs w:val="28"/>
        </w:rPr>
        <w:t>субъектов,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EA">
        <w:rPr>
          <w:rFonts w:ascii="Times New Roman" w:hAnsi="Times New Roman" w:cs="Times New Roman"/>
          <w:sz w:val="28"/>
          <w:szCs w:val="28"/>
        </w:rPr>
        <w:t xml:space="preserve">деятельность которых затрагивается внесенными изменениями, </w:t>
      </w:r>
      <w:proofErr w:type="gramStart"/>
      <w:r w:rsidRPr="00AC3CEA"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3CEA">
        <w:rPr>
          <w:rFonts w:ascii="Times New Roman" w:hAnsi="Times New Roman" w:cs="Times New Roman"/>
          <w:sz w:val="28"/>
          <w:szCs w:val="28"/>
        </w:rPr>
        <w:t>официальных интернет-платформах.</w:t>
      </w:r>
    </w:p>
    <w:sectPr w:rsidR="00582E53" w:rsidRPr="00AC3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A2"/>
    <w:rsid w:val="00582E53"/>
    <w:rsid w:val="009370B8"/>
    <w:rsid w:val="00A744A2"/>
    <w:rsid w:val="00AC3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EA"/>
    <w:pPr>
      <w:widowControl w:val="0"/>
      <w:spacing w:after="0" w:line="240" w:lineRule="auto"/>
    </w:pPr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C3CE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CE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basedOn w:val="2"/>
    <w:rsid w:val="00AC3CE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CEA"/>
    <w:pPr>
      <w:widowControl w:val="0"/>
      <w:spacing w:after="0" w:line="240" w:lineRule="auto"/>
    </w:pPr>
    <w:rPr>
      <w:rFonts w:ascii="Arial Unicode MS" w:hAnsi="Arial Unicode MS" w:cs="Arial Unicode MS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C3CEA"/>
    <w:rPr>
      <w:rFonts w:eastAsia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C3CEA"/>
    <w:pPr>
      <w:shd w:val="clear" w:color="auto" w:fill="FFFFFF"/>
      <w:spacing w:before="360" w:after="360" w:line="0" w:lineRule="atLeast"/>
    </w:pPr>
    <w:rPr>
      <w:rFonts w:ascii="Times New Roman" w:eastAsia="Times New Roman" w:hAnsi="Times New Roman" w:cs="Times New Roman"/>
      <w:sz w:val="26"/>
      <w:szCs w:val="26"/>
      <w:lang w:eastAsia="en-US" w:bidi="ar-SA"/>
    </w:rPr>
  </w:style>
  <w:style w:type="character" w:customStyle="1" w:styleId="21">
    <w:name w:val="Основной текст (2) + Полужирный"/>
    <w:basedOn w:val="2"/>
    <w:rsid w:val="00AC3CEA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ГО_ЧС</dc:creator>
  <cp:lastModifiedBy>ГО_ЧС</cp:lastModifiedBy>
  <cp:revision>3</cp:revision>
  <dcterms:created xsi:type="dcterms:W3CDTF">2021-08-31T03:43:00Z</dcterms:created>
  <dcterms:modified xsi:type="dcterms:W3CDTF">2021-08-31T03:45:00Z</dcterms:modified>
</cp:coreProperties>
</file>