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FF" w:rsidRPr="007D7083" w:rsidRDefault="007D7083" w:rsidP="007D7083">
      <w:pPr>
        <w:jc w:val="center"/>
        <w:rPr>
          <w:b/>
        </w:rPr>
      </w:pPr>
      <w:r w:rsidRPr="007D7083">
        <w:rPr>
          <w:b/>
          <w:color w:val="000000"/>
          <w:sz w:val="27"/>
          <w:szCs w:val="27"/>
          <w:shd w:val="clear" w:color="auto" w:fill="FFFFFF"/>
        </w:rPr>
        <w:t>Государственная поддержка</w:t>
      </w:r>
      <w:r w:rsidRPr="007D7083">
        <w:rPr>
          <w:b/>
          <w:color w:val="000000"/>
          <w:sz w:val="27"/>
          <w:szCs w:val="27"/>
          <w:shd w:val="clear" w:color="auto" w:fill="FFFFFF"/>
        </w:rPr>
        <w:t xml:space="preserve"> в 2021 году юридических лиц </w:t>
      </w:r>
      <w:r w:rsidRPr="007D7083">
        <w:rPr>
          <w:b/>
          <w:color w:val="000000"/>
          <w:sz w:val="27"/>
          <w:szCs w:val="27"/>
          <w:shd w:val="clear" w:color="auto" w:fill="FFFFFF"/>
        </w:rPr>
        <w:br/>
        <w:t>и индивидуальных предпринимателей при трудоустройстве безработных граждан</w:t>
      </w:r>
    </w:p>
    <w:p w:rsidR="007D7083" w:rsidRDefault="007D7083" w:rsidP="007D7083">
      <w:pPr>
        <w:ind w:firstLine="851"/>
        <w:jc w:val="both"/>
        <w:rPr>
          <w:sz w:val="27"/>
          <w:szCs w:val="27"/>
        </w:rPr>
      </w:pPr>
    </w:p>
    <w:p w:rsidR="007D7083" w:rsidRDefault="007D7083" w:rsidP="007D7083">
      <w:pPr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Постановлением Правительства Российской Федерации от 13.03.2021</w:t>
      </w:r>
      <w:r>
        <w:rPr>
          <w:sz w:val="27"/>
          <w:szCs w:val="27"/>
        </w:rPr>
        <w:br/>
        <w:t xml:space="preserve"> № 362 </w:t>
      </w:r>
      <w:r>
        <w:rPr>
          <w:color w:val="000000"/>
          <w:sz w:val="27"/>
          <w:szCs w:val="27"/>
          <w:shd w:val="clear" w:color="auto" w:fill="FFFFFF"/>
        </w:rPr>
        <w:t xml:space="preserve">"О государственной поддержке в 2021 году юридических лиц </w:t>
      </w:r>
      <w:r>
        <w:rPr>
          <w:color w:val="000000"/>
          <w:sz w:val="27"/>
          <w:szCs w:val="27"/>
          <w:shd w:val="clear" w:color="auto" w:fill="FFFFFF"/>
        </w:rPr>
        <w:br/>
        <w:t xml:space="preserve">и индивидуальных предпринимателей при трудоустройстве безработных граждан" </w:t>
      </w:r>
      <w:r>
        <w:rPr>
          <w:sz w:val="27"/>
          <w:szCs w:val="27"/>
        </w:rPr>
        <w:t>утверждены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целях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их стимулирования к трудоустройству безработных граждан.</w:t>
      </w:r>
      <w:proofErr w:type="gramEnd"/>
    </w:p>
    <w:p w:rsidR="007D7083" w:rsidRDefault="007D7083" w:rsidP="007D708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граждан.</w:t>
      </w:r>
    </w:p>
    <w:p w:rsidR="007D7083" w:rsidRDefault="007D7083" w:rsidP="007D7083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В соответствии с Правилами, одним из критериев, которому должны  отвечать </w:t>
      </w:r>
      <w:r>
        <w:rPr>
          <w:rFonts w:eastAsia="Calibri"/>
          <w:sz w:val="27"/>
          <w:szCs w:val="27"/>
          <w:lang w:eastAsia="en-US"/>
        </w:rPr>
        <w:t xml:space="preserve">работники из числа трудоустроенных безработных граждан, является факт регистрации </w:t>
      </w:r>
      <w:r>
        <w:rPr>
          <w:sz w:val="27"/>
          <w:szCs w:val="27"/>
        </w:rPr>
        <w:t xml:space="preserve">на 1 января 2021 года в качестве безработных граждан </w:t>
      </w:r>
      <w:r>
        <w:rPr>
          <w:sz w:val="27"/>
          <w:szCs w:val="27"/>
        </w:rPr>
        <w:br/>
        <w:t>в государственных учрежде</w:t>
      </w:r>
      <w:r>
        <w:rPr>
          <w:sz w:val="27"/>
          <w:szCs w:val="27"/>
        </w:rPr>
        <w:t xml:space="preserve">ниях службы занятости населения. </w:t>
      </w:r>
      <w:r>
        <w:rPr>
          <w:sz w:val="27"/>
          <w:szCs w:val="27"/>
        </w:rPr>
        <w:t xml:space="preserve">В случае снятия с учета безработных граждан </w:t>
      </w:r>
      <w:r>
        <w:rPr>
          <w:sz w:val="27"/>
          <w:szCs w:val="27"/>
        </w:rPr>
        <w:br/>
        <w:t xml:space="preserve">являвшихся таковыми на 1 января 2021 года и повторного обращения в центр занятости населения для поиска подходящей работы, </w:t>
      </w:r>
      <w:proofErr w:type="gramStart"/>
      <w:r>
        <w:rPr>
          <w:sz w:val="27"/>
          <w:szCs w:val="27"/>
        </w:rPr>
        <w:t>возможно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их трудоустройство к работодателям, в результате чего последним предоставляется субсидия.</w:t>
      </w:r>
    </w:p>
    <w:p w:rsidR="007D7083" w:rsidRDefault="007D7083" w:rsidP="007D708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Размер субсидии определяется как произведение величины минимального </w:t>
      </w:r>
      <w:proofErr w:type="gramStart"/>
      <w:r>
        <w:rPr>
          <w:sz w:val="27"/>
          <w:szCs w:val="27"/>
        </w:rPr>
        <w:t>размера оплаты труда</w:t>
      </w:r>
      <w:proofErr w:type="gramEnd"/>
      <w:r>
        <w:rPr>
          <w:sz w:val="27"/>
          <w:szCs w:val="27"/>
        </w:rPr>
        <w:t xml:space="preserve">, установленного Федеральным законом </w:t>
      </w:r>
      <w:r>
        <w:rPr>
          <w:sz w:val="27"/>
          <w:szCs w:val="27"/>
        </w:rPr>
        <w:br/>
        <w:t xml:space="preserve">от 19.06.2000 № 82-ФЗ «О минимальном размере оплаты труда», увеличенной на сумму страховых взносов в государственные внебюджетные фонды </w:t>
      </w:r>
      <w:r>
        <w:rPr>
          <w:sz w:val="27"/>
          <w:szCs w:val="27"/>
        </w:rPr>
        <w:br/>
        <w:t>и районный коэффициент, на фактическую численность трудоустроенных безработных граждан.</w:t>
      </w:r>
    </w:p>
    <w:p w:rsidR="007D7083" w:rsidRDefault="007D7083" w:rsidP="007D7083">
      <w:pPr>
        <w:ind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За предоставлением субсидии может обратиться любой работодатель вне зависимости от организационно-правовой формы.</w:t>
      </w:r>
    </w:p>
    <w:p w:rsidR="007D7083" w:rsidRDefault="007D7083" w:rsidP="007D708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Субсидии можно направить на организацию рабочего места, компенсацию затрат на наставничество или другие нужды предприятия.</w:t>
      </w:r>
    </w:p>
    <w:p w:rsidR="007D7083" w:rsidRDefault="007D7083" w:rsidP="007D7083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 целях предоставления субсидии работодатель направляет заявление </w:t>
      </w:r>
      <w:r>
        <w:rPr>
          <w:rFonts w:eastAsia="Calibri"/>
          <w:sz w:val="27"/>
          <w:szCs w:val="27"/>
          <w:lang w:eastAsia="en-US"/>
        </w:rPr>
        <w:br/>
        <w:t xml:space="preserve">с приложением перечня свободных рабочих мест и вакантных должностей, </w:t>
      </w:r>
      <w:r>
        <w:rPr>
          <w:rFonts w:eastAsia="Calibri"/>
          <w:sz w:val="27"/>
          <w:szCs w:val="27"/>
          <w:lang w:eastAsia="en-US"/>
        </w:rPr>
        <w:br/>
        <w:t>на которые предполагается трудоустройство безработных граждан, в центр занятости населения с использованием личного кабинета информационно-аналитической системы "Общероссийская база вакансий "Работа в России".</w:t>
      </w:r>
    </w:p>
    <w:p w:rsidR="007D7083" w:rsidRDefault="007D7083" w:rsidP="007D7083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7D7083" w:rsidRPr="007D7083" w:rsidRDefault="007D7083" w:rsidP="007D7083">
      <w:pPr>
        <w:jc w:val="both"/>
        <w:rPr>
          <w:rFonts w:ascii="Calibri" w:hAnsi="Calibri"/>
          <w:b/>
          <w:sz w:val="28"/>
          <w:szCs w:val="28"/>
        </w:rPr>
      </w:pPr>
      <w:r w:rsidRPr="007D7083">
        <w:rPr>
          <w:rFonts w:eastAsia="Lucida Sans Unicode" w:cs="Mangal"/>
          <w:b/>
          <w:kern w:val="2"/>
          <w:sz w:val="28"/>
          <w:szCs w:val="28"/>
          <w:lang w:eastAsia="zh-CN" w:bidi="hi-IN"/>
        </w:rPr>
        <w:t>За дополнительной информацией  обращаться</w:t>
      </w:r>
      <w:r w:rsidRPr="007D7083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</w:t>
      </w:r>
      <w:r w:rsidRPr="007D7083">
        <w:rPr>
          <w:rFonts w:eastAsia="Lucida Sans Unicode" w:cs="Mangal"/>
          <w:b/>
          <w:kern w:val="2"/>
          <w:sz w:val="28"/>
          <w:szCs w:val="28"/>
          <w:lang w:eastAsia="zh-CN" w:bidi="hi-IN"/>
        </w:rPr>
        <w:t>в  КГКУ ЦЗН г. Енисейска по адресу: ул. Кирова,79, кабинет 2-01  (отдел трудоустройства) и по телефону 2-27-78.</w:t>
      </w:r>
    </w:p>
    <w:p w:rsidR="007D7083" w:rsidRPr="007D7083" w:rsidRDefault="007D7083" w:rsidP="007D708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D7083" w:rsidRDefault="007D7083" w:rsidP="007D7083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</w:p>
    <w:sectPr w:rsidR="007D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8A"/>
    <w:rsid w:val="004D5FFF"/>
    <w:rsid w:val="007D7083"/>
    <w:rsid w:val="00A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70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70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70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70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2021-04-08T02:03:00Z</dcterms:created>
  <dcterms:modified xsi:type="dcterms:W3CDTF">2021-04-08T02:08:00Z</dcterms:modified>
</cp:coreProperties>
</file>